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EDF5B" w14:textId="77777777" w:rsidR="005807A9" w:rsidRPr="00D711E3" w:rsidRDefault="005807A9" w:rsidP="005807A9">
      <w:pPr>
        <w:ind w:hanging="709"/>
        <w:rPr>
          <w:sz w:val="18"/>
          <w:szCs w:val="18"/>
        </w:rPr>
      </w:pPr>
      <w:r>
        <w:rPr>
          <w:sz w:val="18"/>
          <w:szCs w:val="18"/>
        </w:rPr>
        <w:t xml:space="preserve">Tabla 4. </w:t>
      </w:r>
      <w:r w:rsidRPr="00D711E3">
        <w:rPr>
          <w:sz w:val="18"/>
          <w:szCs w:val="18"/>
        </w:rPr>
        <w:t>Depresión y trastorno por uso de nicotina</w:t>
      </w:r>
    </w:p>
    <w:p w14:paraId="411EDF5C" w14:textId="77777777" w:rsidR="005807A9" w:rsidRPr="00D711E3" w:rsidRDefault="005807A9" w:rsidP="005807A9">
      <w:pPr>
        <w:rPr>
          <w:b w:val="0"/>
          <w:sz w:val="18"/>
          <w:szCs w:val="18"/>
        </w:rPr>
      </w:pPr>
    </w:p>
    <w:tbl>
      <w:tblPr>
        <w:tblStyle w:val="Tablaconcuadrcula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1730"/>
        <w:gridCol w:w="992"/>
        <w:gridCol w:w="1843"/>
        <w:gridCol w:w="992"/>
        <w:gridCol w:w="1276"/>
        <w:gridCol w:w="5817"/>
      </w:tblGrid>
      <w:tr w:rsidR="005807A9" w:rsidRPr="00D711E3" w14:paraId="411EDF67" w14:textId="77777777" w:rsidTr="000846E4">
        <w:trPr>
          <w:tblHeader/>
        </w:trPr>
        <w:tc>
          <w:tcPr>
            <w:tcW w:w="1242" w:type="dxa"/>
            <w:shd w:val="clear" w:color="auto" w:fill="B4C6E7" w:themeFill="accent1" w:themeFillTint="66"/>
          </w:tcPr>
          <w:p w14:paraId="411EDF5D" w14:textId="77777777" w:rsidR="005807A9" w:rsidRPr="00D711E3" w:rsidRDefault="005807A9" w:rsidP="003320D2">
            <w:pPr>
              <w:jc w:val="center"/>
              <w:rPr>
                <w:b w:val="0"/>
                <w:sz w:val="18"/>
                <w:szCs w:val="18"/>
              </w:rPr>
            </w:pPr>
            <w:r w:rsidRPr="00D711E3">
              <w:rPr>
                <w:rFonts w:eastAsia="MS PGothic" w:cs="Arial"/>
                <w:kern w:val="24"/>
                <w:sz w:val="18"/>
                <w:szCs w:val="18"/>
                <w:lang w:eastAsia="es-ES"/>
              </w:rPr>
              <w:t>AUTORES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411EDF5E" w14:textId="77777777" w:rsidR="005807A9" w:rsidRDefault="005807A9" w:rsidP="003320D2">
            <w:pPr>
              <w:jc w:val="center"/>
              <w:textAlignment w:val="baseline"/>
              <w:rPr>
                <w:rFonts w:eastAsia="MS PGothic" w:cs="Arial"/>
                <w:kern w:val="24"/>
                <w:sz w:val="18"/>
                <w:szCs w:val="18"/>
                <w:lang w:eastAsia="es-ES"/>
              </w:rPr>
            </w:pPr>
            <w:r w:rsidRPr="00D711E3">
              <w:rPr>
                <w:rFonts w:eastAsia="MS PGothic" w:cs="Arial"/>
                <w:kern w:val="24"/>
                <w:sz w:val="18"/>
                <w:szCs w:val="18"/>
                <w:lang w:eastAsia="es-ES"/>
              </w:rPr>
              <w:t>FÁRMACO UTILIZADO</w:t>
            </w:r>
          </w:p>
          <w:p w14:paraId="411EDF5F" w14:textId="77777777" w:rsidR="005807A9" w:rsidRPr="00D711E3" w:rsidRDefault="005807A9" w:rsidP="003320D2">
            <w:pPr>
              <w:jc w:val="center"/>
              <w:textAlignment w:val="baseline"/>
              <w:rPr>
                <w:rFonts w:eastAsia="Times New Roman" w:cs="Arial"/>
                <w:b w:val="0"/>
                <w:sz w:val="18"/>
                <w:szCs w:val="18"/>
                <w:lang w:eastAsia="es-ES"/>
              </w:rPr>
            </w:pPr>
            <w:r>
              <w:rPr>
                <w:rFonts w:eastAsia="MS PGothic" w:cs="Arial"/>
                <w:kern w:val="24"/>
                <w:sz w:val="18"/>
                <w:szCs w:val="18"/>
                <w:lang w:eastAsia="es-ES"/>
              </w:rPr>
              <w:t>M</w:t>
            </w:r>
            <w:r w:rsidRPr="00D711E3">
              <w:rPr>
                <w:rFonts w:eastAsia="MS PGothic" w:cs="Arial"/>
                <w:kern w:val="24"/>
                <w:sz w:val="18"/>
                <w:szCs w:val="18"/>
                <w:lang w:eastAsia="es-ES"/>
              </w:rPr>
              <w:t>G/DIA</w:t>
            </w:r>
          </w:p>
        </w:tc>
        <w:tc>
          <w:tcPr>
            <w:tcW w:w="1730" w:type="dxa"/>
            <w:shd w:val="clear" w:color="auto" w:fill="B4C6E7" w:themeFill="accent1" w:themeFillTint="66"/>
          </w:tcPr>
          <w:p w14:paraId="06D4E2A4" w14:textId="77777777" w:rsidR="002C296B" w:rsidRDefault="002C296B" w:rsidP="003320D2">
            <w:pPr>
              <w:jc w:val="center"/>
              <w:rPr>
                <w:rFonts w:eastAsia="MS PGothic" w:cs="Arial"/>
                <w:kern w:val="24"/>
                <w:sz w:val="18"/>
                <w:szCs w:val="18"/>
                <w:lang w:eastAsia="es-ES"/>
              </w:rPr>
            </w:pPr>
            <w:r>
              <w:rPr>
                <w:rFonts w:eastAsia="MS PGothic" w:cs="Arial"/>
                <w:kern w:val="24"/>
                <w:sz w:val="18"/>
                <w:szCs w:val="18"/>
                <w:lang w:eastAsia="es-ES"/>
              </w:rPr>
              <w:t>DIAGNOSTICO</w:t>
            </w:r>
            <w:r w:rsidR="005807A9" w:rsidRPr="00D711E3">
              <w:rPr>
                <w:rFonts w:eastAsia="MS PGothic" w:cs="Arial"/>
                <w:kern w:val="24"/>
                <w:sz w:val="18"/>
                <w:szCs w:val="18"/>
                <w:lang w:eastAsia="es-ES"/>
              </w:rPr>
              <w:t>/</w:t>
            </w:r>
          </w:p>
          <w:p w14:paraId="411EDF60" w14:textId="3F1795A6" w:rsidR="005807A9" w:rsidRPr="00D711E3" w:rsidRDefault="005807A9" w:rsidP="003320D2">
            <w:pPr>
              <w:jc w:val="center"/>
              <w:rPr>
                <w:b w:val="0"/>
                <w:sz w:val="18"/>
                <w:szCs w:val="18"/>
              </w:rPr>
            </w:pPr>
            <w:r w:rsidRPr="00D711E3">
              <w:rPr>
                <w:rFonts w:eastAsia="MS PGothic" w:cs="Arial"/>
                <w:kern w:val="24"/>
                <w:sz w:val="18"/>
                <w:szCs w:val="18"/>
                <w:lang w:eastAsia="es-ES"/>
              </w:rPr>
              <w:t>INSTRUMENTO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411EDF61" w14:textId="77777777" w:rsidR="005807A9" w:rsidRPr="00D711E3" w:rsidRDefault="005807A9" w:rsidP="003320D2">
            <w:pPr>
              <w:jc w:val="center"/>
              <w:rPr>
                <w:b w:val="0"/>
                <w:sz w:val="18"/>
                <w:szCs w:val="18"/>
              </w:rPr>
            </w:pPr>
            <w:r w:rsidRPr="00D711E3">
              <w:rPr>
                <w:rFonts w:eastAsia="MS PGothic" w:cs="Arial"/>
                <w:kern w:val="24"/>
                <w:sz w:val="18"/>
                <w:szCs w:val="18"/>
                <w:lang w:eastAsia="es-ES"/>
              </w:rPr>
              <w:t>CASO/ CONTROL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411EDF62" w14:textId="5E3B3BCE" w:rsidR="005807A9" w:rsidRPr="00D711E3" w:rsidRDefault="005807A9" w:rsidP="003320D2">
            <w:pPr>
              <w:jc w:val="center"/>
              <w:rPr>
                <w:b w:val="0"/>
                <w:sz w:val="18"/>
                <w:szCs w:val="18"/>
              </w:rPr>
            </w:pPr>
            <w:r w:rsidRPr="00D711E3">
              <w:rPr>
                <w:sz w:val="18"/>
                <w:szCs w:val="18"/>
              </w:rPr>
              <w:t>CONSUMO AL INICIO DEL E</w:t>
            </w:r>
            <w:r w:rsidR="002C296B">
              <w:rPr>
                <w:sz w:val="18"/>
                <w:szCs w:val="18"/>
              </w:rPr>
              <w:t>CA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411EDF63" w14:textId="77777777" w:rsidR="005807A9" w:rsidRPr="00D711E3" w:rsidRDefault="005807A9" w:rsidP="003320D2">
            <w:pPr>
              <w:jc w:val="center"/>
              <w:rPr>
                <w:b w:val="0"/>
                <w:sz w:val="18"/>
                <w:szCs w:val="18"/>
              </w:rPr>
            </w:pPr>
            <w:r w:rsidRPr="00D711E3">
              <w:rPr>
                <w:sz w:val="18"/>
                <w:szCs w:val="18"/>
              </w:rPr>
              <w:t>SEMANAS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411EDF64" w14:textId="77777777" w:rsidR="005807A9" w:rsidRPr="00D711E3" w:rsidRDefault="005807A9" w:rsidP="003320D2">
            <w:pPr>
              <w:jc w:val="center"/>
              <w:rPr>
                <w:b w:val="0"/>
                <w:sz w:val="18"/>
                <w:szCs w:val="18"/>
              </w:rPr>
            </w:pPr>
            <w:r w:rsidRPr="00D711E3">
              <w:rPr>
                <w:sz w:val="18"/>
                <w:szCs w:val="18"/>
              </w:rPr>
              <w:t>TERAPIA CONCOMITANTE</w:t>
            </w:r>
          </w:p>
        </w:tc>
        <w:tc>
          <w:tcPr>
            <w:tcW w:w="5817" w:type="dxa"/>
            <w:shd w:val="clear" w:color="auto" w:fill="B4C6E7" w:themeFill="accent1" w:themeFillTint="66"/>
          </w:tcPr>
          <w:p w14:paraId="411EDF65" w14:textId="77777777" w:rsidR="005807A9" w:rsidRPr="00D711E3" w:rsidRDefault="005807A9" w:rsidP="003320D2">
            <w:pPr>
              <w:jc w:val="center"/>
              <w:rPr>
                <w:b w:val="0"/>
                <w:sz w:val="18"/>
                <w:szCs w:val="18"/>
              </w:rPr>
            </w:pPr>
            <w:r w:rsidRPr="00D711E3">
              <w:rPr>
                <w:rFonts w:eastAsia="MS PGothic" w:cs="Arial"/>
                <w:kern w:val="24"/>
                <w:sz w:val="18"/>
                <w:szCs w:val="18"/>
                <w:lang w:eastAsia="es-ES"/>
              </w:rPr>
              <w:t>VARIABLE DE RESULTADO</w:t>
            </w:r>
          </w:p>
          <w:p w14:paraId="411EDF66" w14:textId="77777777" w:rsidR="005807A9" w:rsidRPr="00D711E3" w:rsidRDefault="005807A9" w:rsidP="003320D2">
            <w:pPr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5807A9" w:rsidRPr="00D711E3" w14:paraId="411EDF71" w14:textId="77777777" w:rsidTr="00522C61">
        <w:trPr>
          <w:trHeight w:val="578"/>
        </w:trPr>
        <w:tc>
          <w:tcPr>
            <w:tcW w:w="1242" w:type="dxa"/>
          </w:tcPr>
          <w:p w14:paraId="11643090" w14:textId="77777777" w:rsidR="000846E4" w:rsidRDefault="005807A9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68368B">
              <w:rPr>
                <w:rFonts w:cs="Segoe UI"/>
                <w:b w:val="0"/>
                <w:sz w:val="18"/>
                <w:szCs w:val="18"/>
              </w:rPr>
              <w:t xml:space="preserve">Brown </w:t>
            </w:r>
          </w:p>
          <w:p w14:paraId="411EDF68" w14:textId="2FEF7B91" w:rsidR="005807A9" w:rsidRPr="0068368B" w:rsidRDefault="005807A9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68368B">
              <w:rPr>
                <w:rFonts w:cs="Segoe UI"/>
                <w:b w:val="0"/>
                <w:sz w:val="18"/>
                <w:szCs w:val="18"/>
              </w:rPr>
              <w:t>2007</w:t>
            </w:r>
          </w:p>
        </w:tc>
        <w:tc>
          <w:tcPr>
            <w:tcW w:w="1701" w:type="dxa"/>
          </w:tcPr>
          <w:p w14:paraId="4AA97978" w14:textId="77777777" w:rsidR="00FB5F16" w:rsidRDefault="005807A9" w:rsidP="00FB5F16">
            <w:pPr>
              <w:widowControl w:val="0"/>
              <w:autoSpaceDE w:val="0"/>
              <w:autoSpaceDN w:val="0"/>
              <w:adjustRightInd w:val="0"/>
              <w:rPr>
                <w:rFonts w:cs="Times"/>
                <w:b w:val="0"/>
                <w:sz w:val="18"/>
                <w:szCs w:val="18"/>
              </w:rPr>
            </w:pPr>
            <w:proofErr w:type="spellStart"/>
            <w:r w:rsidRPr="00D711E3">
              <w:rPr>
                <w:rFonts w:cs="Times"/>
                <w:b w:val="0"/>
                <w:sz w:val="18"/>
                <w:szCs w:val="18"/>
              </w:rPr>
              <w:t>Bupropion</w:t>
            </w:r>
            <w:proofErr w:type="spellEnd"/>
            <w:r w:rsidRPr="00D711E3">
              <w:rPr>
                <w:rFonts w:cs="Times"/>
                <w:b w:val="0"/>
                <w:sz w:val="18"/>
                <w:szCs w:val="18"/>
              </w:rPr>
              <w:t xml:space="preserve"> (150)</w:t>
            </w:r>
          </w:p>
          <w:p w14:paraId="411EDF6A" w14:textId="4EB32BF0" w:rsidR="005807A9" w:rsidRPr="00D711E3" w:rsidRDefault="005807A9" w:rsidP="003320D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b w:val="0"/>
                <w:sz w:val="18"/>
                <w:szCs w:val="18"/>
              </w:rPr>
            </w:pPr>
            <w:r w:rsidRPr="00D711E3">
              <w:rPr>
                <w:rFonts w:cs="Times"/>
                <w:b w:val="0"/>
                <w:sz w:val="18"/>
                <w:szCs w:val="18"/>
              </w:rPr>
              <w:t>Placebo</w:t>
            </w:r>
          </w:p>
        </w:tc>
        <w:tc>
          <w:tcPr>
            <w:tcW w:w="1730" w:type="dxa"/>
          </w:tcPr>
          <w:p w14:paraId="411EDF6B" w14:textId="77777777" w:rsidR="005807A9" w:rsidRPr="00D711E3" w:rsidRDefault="005807A9" w:rsidP="003320D2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CES-D</w:t>
            </w:r>
          </w:p>
        </w:tc>
        <w:tc>
          <w:tcPr>
            <w:tcW w:w="992" w:type="dxa"/>
          </w:tcPr>
          <w:p w14:paraId="411EDF6C" w14:textId="77777777" w:rsidR="005807A9" w:rsidRPr="00D711E3" w:rsidRDefault="005807A9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rFonts w:cs="Segoe UI"/>
                <w:b w:val="0"/>
                <w:sz w:val="18"/>
                <w:szCs w:val="18"/>
              </w:rPr>
              <w:t>108/157</w:t>
            </w:r>
          </w:p>
        </w:tc>
        <w:tc>
          <w:tcPr>
            <w:tcW w:w="1843" w:type="dxa"/>
          </w:tcPr>
          <w:p w14:paraId="411EDF6D" w14:textId="77777777" w:rsidR="005807A9" w:rsidRPr="00D711E3" w:rsidRDefault="005807A9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Consumo actual</w:t>
            </w:r>
          </w:p>
        </w:tc>
        <w:tc>
          <w:tcPr>
            <w:tcW w:w="992" w:type="dxa"/>
          </w:tcPr>
          <w:p w14:paraId="411EDF6E" w14:textId="77777777" w:rsidR="005807A9" w:rsidRPr="00D711E3" w:rsidRDefault="005807A9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rFonts w:cs="Segoe UI"/>
                <w:b w:val="0"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14:paraId="411EDF6F" w14:textId="77777777" w:rsidR="005807A9" w:rsidRPr="00D711E3" w:rsidRDefault="005807A9" w:rsidP="003320D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b w:val="0"/>
                <w:sz w:val="18"/>
                <w:szCs w:val="18"/>
              </w:rPr>
            </w:pPr>
            <w:r w:rsidRPr="00D711E3">
              <w:rPr>
                <w:rFonts w:cs="Times"/>
                <w:b w:val="0"/>
                <w:sz w:val="18"/>
                <w:szCs w:val="18"/>
              </w:rPr>
              <w:t>TCC</w:t>
            </w:r>
          </w:p>
        </w:tc>
        <w:tc>
          <w:tcPr>
            <w:tcW w:w="5817" w:type="dxa"/>
          </w:tcPr>
          <w:p w14:paraId="411EDF70" w14:textId="7564F09E" w:rsidR="005807A9" w:rsidRPr="00D711E3" w:rsidRDefault="005807A9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rFonts w:cs="Segoe UI"/>
                <w:b w:val="0"/>
                <w:sz w:val="18"/>
                <w:szCs w:val="18"/>
              </w:rPr>
              <w:t xml:space="preserve">CMC: </w:t>
            </w:r>
            <w:proofErr w:type="spellStart"/>
            <w:r w:rsidRPr="00D711E3">
              <w:rPr>
                <w:rFonts w:cs="Segoe UI"/>
                <w:b w:val="0"/>
                <w:sz w:val="18"/>
                <w:szCs w:val="18"/>
              </w:rPr>
              <w:t>Bupropion</w:t>
            </w:r>
            <w:proofErr w:type="spellEnd"/>
            <w:r w:rsidR="00522C61">
              <w:rPr>
                <w:rFonts w:cs="Segoe UI"/>
                <w:b w:val="0"/>
                <w:sz w:val="18"/>
                <w:szCs w:val="18"/>
              </w:rPr>
              <w:t xml:space="preserve"> </w:t>
            </w:r>
            <w:r w:rsidRPr="00D711E3">
              <w:rPr>
                <w:rFonts w:cs="Segoe UI"/>
                <w:b w:val="0"/>
                <w:sz w:val="18"/>
                <w:szCs w:val="18"/>
              </w:rPr>
              <w:t xml:space="preserve">mostró mejores resultados para fumadores en ambos tratamientos grupales intensivos. </w:t>
            </w:r>
          </w:p>
        </w:tc>
      </w:tr>
      <w:tr w:rsidR="005807A9" w:rsidRPr="00D711E3" w14:paraId="411EDF7B" w14:textId="77777777" w:rsidTr="003320D2">
        <w:tc>
          <w:tcPr>
            <w:tcW w:w="1242" w:type="dxa"/>
          </w:tcPr>
          <w:p w14:paraId="7B4B5D2C" w14:textId="77777777" w:rsidR="000846E4" w:rsidRDefault="005807A9" w:rsidP="003320D2">
            <w:pPr>
              <w:rPr>
                <w:rFonts w:cs="Segoe UI"/>
                <w:b w:val="0"/>
                <w:color w:val="auto"/>
                <w:sz w:val="18"/>
                <w:szCs w:val="18"/>
              </w:rPr>
            </w:pPr>
            <w:proofErr w:type="spellStart"/>
            <w:r w:rsidRPr="0068368B">
              <w:rPr>
                <w:rFonts w:cs="Segoe UI"/>
                <w:b w:val="0"/>
                <w:color w:val="auto"/>
                <w:sz w:val="18"/>
                <w:szCs w:val="18"/>
              </w:rPr>
              <w:t>Catley</w:t>
            </w:r>
            <w:proofErr w:type="spellEnd"/>
            <w:r w:rsidRPr="0068368B">
              <w:rPr>
                <w:rFonts w:cs="Segoe UI"/>
                <w:b w:val="0"/>
                <w:color w:val="auto"/>
                <w:sz w:val="18"/>
                <w:szCs w:val="18"/>
              </w:rPr>
              <w:t xml:space="preserve">      </w:t>
            </w:r>
          </w:p>
          <w:p w14:paraId="411EDF72" w14:textId="4BA7B158" w:rsidR="005807A9" w:rsidRPr="0068368B" w:rsidRDefault="005807A9" w:rsidP="003320D2">
            <w:pPr>
              <w:rPr>
                <w:rFonts w:cs="Segoe UI"/>
                <w:b w:val="0"/>
                <w:color w:val="auto"/>
                <w:sz w:val="18"/>
                <w:szCs w:val="18"/>
              </w:rPr>
            </w:pPr>
            <w:r w:rsidRPr="0068368B">
              <w:rPr>
                <w:rFonts w:cs="Segoe UI"/>
                <w:b w:val="0"/>
                <w:color w:val="auto"/>
                <w:sz w:val="18"/>
                <w:szCs w:val="18"/>
              </w:rPr>
              <w:t>2005</w:t>
            </w:r>
          </w:p>
        </w:tc>
        <w:tc>
          <w:tcPr>
            <w:tcW w:w="1701" w:type="dxa"/>
          </w:tcPr>
          <w:p w14:paraId="411EDF73" w14:textId="77777777" w:rsidR="005807A9" w:rsidRPr="00D711E3" w:rsidRDefault="005807A9" w:rsidP="003320D2">
            <w:pPr>
              <w:rPr>
                <w:rFonts w:cs="Segoe UI"/>
                <w:b w:val="0"/>
                <w:color w:val="auto"/>
                <w:sz w:val="18"/>
                <w:szCs w:val="18"/>
              </w:rPr>
            </w:pPr>
            <w:proofErr w:type="spellStart"/>
            <w:r w:rsidRPr="00D711E3">
              <w:rPr>
                <w:rFonts w:cs="Segoe UI"/>
                <w:b w:val="0"/>
                <w:color w:val="auto"/>
                <w:sz w:val="18"/>
                <w:szCs w:val="18"/>
              </w:rPr>
              <w:t>Bupropion</w:t>
            </w:r>
            <w:proofErr w:type="spellEnd"/>
            <w:r w:rsidRPr="00D711E3">
              <w:rPr>
                <w:rFonts w:cs="Segoe UI"/>
                <w:b w:val="0"/>
                <w:color w:val="auto"/>
                <w:sz w:val="18"/>
                <w:szCs w:val="18"/>
              </w:rPr>
              <w:t xml:space="preserve"> (150)</w:t>
            </w:r>
          </w:p>
          <w:p w14:paraId="411EDF74" w14:textId="77777777" w:rsidR="005807A9" w:rsidRPr="00D711E3" w:rsidRDefault="005807A9" w:rsidP="003320D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b w:val="0"/>
                <w:color w:val="auto"/>
                <w:sz w:val="18"/>
                <w:szCs w:val="18"/>
              </w:rPr>
            </w:pPr>
            <w:r w:rsidRPr="00D711E3">
              <w:rPr>
                <w:rFonts w:cs="Segoe UI"/>
                <w:b w:val="0"/>
                <w:color w:val="auto"/>
                <w:sz w:val="18"/>
                <w:szCs w:val="18"/>
              </w:rPr>
              <w:t>Placebo</w:t>
            </w:r>
          </w:p>
        </w:tc>
        <w:tc>
          <w:tcPr>
            <w:tcW w:w="1730" w:type="dxa"/>
          </w:tcPr>
          <w:p w14:paraId="411EDF75" w14:textId="77777777" w:rsidR="005807A9" w:rsidRPr="00D711E3" w:rsidRDefault="005807A9" w:rsidP="003320D2">
            <w:pPr>
              <w:rPr>
                <w:b w:val="0"/>
                <w:color w:val="auto"/>
                <w:sz w:val="18"/>
                <w:szCs w:val="18"/>
              </w:rPr>
            </w:pPr>
            <w:r w:rsidRPr="00D711E3">
              <w:rPr>
                <w:b w:val="0"/>
                <w:color w:val="auto"/>
                <w:sz w:val="18"/>
                <w:szCs w:val="18"/>
              </w:rPr>
              <w:t>CES-D</w:t>
            </w:r>
          </w:p>
        </w:tc>
        <w:tc>
          <w:tcPr>
            <w:tcW w:w="992" w:type="dxa"/>
          </w:tcPr>
          <w:p w14:paraId="411EDF76" w14:textId="77777777" w:rsidR="005807A9" w:rsidRPr="00D711E3" w:rsidRDefault="005807A9" w:rsidP="003320D2">
            <w:pPr>
              <w:rPr>
                <w:rFonts w:cs="Segoe UI"/>
                <w:b w:val="0"/>
                <w:color w:val="auto"/>
                <w:sz w:val="18"/>
                <w:szCs w:val="18"/>
              </w:rPr>
            </w:pPr>
            <w:r w:rsidRPr="00D711E3">
              <w:rPr>
                <w:rFonts w:cs="Segoe UI"/>
                <w:b w:val="0"/>
                <w:color w:val="auto"/>
                <w:sz w:val="18"/>
                <w:szCs w:val="18"/>
              </w:rPr>
              <w:t>78/83</w:t>
            </w:r>
          </w:p>
        </w:tc>
        <w:tc>
          <w:tcPr>
            <w:tcW w:w="1843" w:type="dxa"/>
          </w:tcPr>
          <w:p w14:paraId="411EDF77" w14:textId="77777777" w:rsidR="005807A9" w:rsidRPr="00D711E3" w:rsidRDefault="005807A9" w:rsidP="003320D2">
            <w:pPr>
              <w:rPr>
                <w:b w:val="0"/>
                <w:color w:val="auto"/>
                <w:sz w:val="18"/>
                <w:szCs w:val="18"/>
              </w:rPr>
            </w:pPr>
            <w:r w:rsidRPr="00D711E3">
              <w:rPr>
                <w:b w:val="0"/>
                <w:color w:val="auto"/>
                <w:sz w:val="18"/>
                <w:szCs w:val="18"/>
              </w:rPr>
              <w:t>Consumo actual</w:t>
            </w:r>
          </w:p>
        </w:tc>
        <w:tc>
          <w:tcPr>
            <w:tcW w:w="992" w:type="dxa"/>
          </w:tcPr>
          <w:p w14:paraId="411EDF78" w14:textId="77777777" w:rsidR="005807A9" w:rsidRPr="00D711E3" w:rsidRDefault="005807A9" w:rsidP="003320D2">
            <w:pPr>
              <w:rPr>
                <w:rFonts w:cs="Segoe UI"/>
                <w:b w:val="0"/>
                <w:color w:val="auto"/>
                <w:sz w:val="18"/>
                <w:szCs w:val="18"/>
              </w:rPr>
            </w:pPr>
            <w:r w:rsidRPr="00D711E3">
              <w:rPr>
                <w:rFonts w:cs="Segoe UI"/>
                <w:b w:val="0"/>
                <w:color w:val="auto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14:paraId="411EDF79" w14:textId="77777777" w:rsidR="005807A9" w:rsidRPr="00D711E3" w:rsidRDefault="005807A9" w:rsidP="003320D2">
            <w:pPr>
              <w:widowControl w:val="0"/>
              <w:autoSpaceDE w:val="0"/>
              <w:autoSpaceDN w:val="0"/>
              <w:adjustRightInd w:val="0"/>
              <w:spacing w:after="240"/>
              <w:jc w:val="left"/>
              <w:rPr>
                <w:rFonts w:cs="Times"/>
                <w:b w:val="0"/>
                <w:color w:val="auto"/>
                <w:sz w:val="18"/>
                <w:szCs w:val="18"/>
              </w:rPr>
            </w:pPr>
            <w:proofErr w:type="spellStart"/>
            <w:r w:rsidRPr="00D711E3">
              <w:rPr>
                <w:rFonts w:cs="Times"/>
                <w:b w:val="0"/>
                <w:color w:val="auto"/>
                <w:sz w:val="18"/>
                <w:szCs w:val="18"/>
              </w:rPr>
              <w:t>Counselling</w:t>
            </w:r>
            <w:proofErr w:type="spellEnd"/>
            <w:r w:rsidRPr="00D711E3">
              <w:rPr>
                <w:rFonts w:cs="Times"/>
                <w:b w:val="0"/>
                <w:color w:val="auto"/>
                <w:sz w:val="18"/>
                <w:szCs w:val="18"/>
              </w:rPr>
              <w:t xml:space="preserve"> y </w:t>
            </w:r>
            <w:proofErr w:type="spellStart"/>
            <w:r w:rsidRPr="00D711E3">
              <w:rPr>
                <w:rFonts w:cs="Times"/>
                <w:b w:val="0"/>
                <w:color w:val="auto"/>
                <w:sz w:val="18"/>
                <w:szCs w:val="18"/>
              </w:rPr>
              <w:t>guia</w:t>
            </w:r>
            <w:proofErr w:type="spellEnd"/>
            <w:r w:rsidRPr="00D711E3">
              <w:rPr>
                <w:rFonts w:cs="Times"/>
                <w:b w:val="0"/>
                <w:color w:val="auto"/>
                <w:sz w:val="18"/>
                <w:szCs w:val="18"/>
              </w:rPr>
              <w:t xml:space="preserve"> para dejar de fumar</w:t>
            </w:r>
          </w:p>
        </w:tc>
        <w:tc>
          <w:tcPr>
            <w:tcW w:w="5817" w:type="dxa"/>
          </w:tcPr>
          <w:p w14:paraId="411EDF7A" w14:textId="77777777" w:rsidR="005807A9" w:rsidRPr="00D711E3" w:rsidRDefault="005807A9" w:rsidP="003320D2">
            <w:pPr>
              <w:rPr>
                <w:rFonts w:cs="Segoe UI"/>
                <w:b w:val="0"/>
                <w:color w:val="auto"/>
                <w:sz w:val="18"/>
                <w:szCs w:val="18"/>
              </w:rPr>
            </w:pPr>
            <w:r w:rsidRPr="00D711E3">
              <w:rPr>
                <w:rFonts w:cs="Segoe UI"/>
                <w:b w:val="0"/>
                <w:color w:val="auto"/>
                <w:sz w:val="18"/>
                <w:szCs w:val="18"/>
              </w:rPr>
              <w:t>CMC: (</w:t>
            </w:r>
            <w:proofErr w:type="spellStart"/>
            <w:r w:rsidRPr="00D711E3">
              <w:rPr>
                <w:rFonts w:cs="Segoe UI"/>
                <w:b w:val="0"/>
                <w:color w:val="auto"/>
                <w:sz w:val="18"/>
                <w:szCs w:val="18"/>
              </w:rPr>
              <w:t>autoinformado</w:t>
            </w:r>
            <w:proofErr w:type="spellEnd"/>
            <w:r w:rsidRPr="00D711E3">
              <w:rPr>
                <w:rFonts w:cs="Segoe UI"/>
                <w:b w:val="0"/>
                <w:color w:val="auto"/>
                <w:sz w:val="18"/>
                <w:szCs w:val="18"/>
              </w:rPr>
              <w:t>/ CO): No se encontraron diferencias significativas entre los grupos. El grupo placebo disminuye en mayor medida el consumo de nicotina.</w:t>
            </w:r>
          </w:p>
        </w:tc>
      </w:tr>
      <w:tr w:rsidR="005807A9" w:rsidRPr="00D711E3" w14:paraId="411EDF86" w14:textId="77777777" w:rsidTr="003320D2">
        <w:tc>
          <w:tcPr>
            <w:tcW w:w="1242" w:type="dxa"/>
          </w:tcPr>
          <w:p w14:paraId="2FE4B12F" w14:textId="77777777" w:rsidR="000846E4" w:rsidRDefault="005807A9" w:rsidP="003320D2">
            <w:pPr>
              <w:rPr>
                <w:rFonts w:cs="Segoe UI"/>
                <w:b w:val="0"/>
                <w:sz w:val="18"/>
                <w:szCs w:val="18"/>
              </w:rPr>
            </w:pPr>
            <w:proofErr w:type="spellStart"/>
            <w:r w:rsidRPr="0068368B">
              <w:rPr>
                <w:rFonts w:cs="Segoe UI"/>
                <w:b w:val="0"/>
                <w:sz w:val="18"/>
                <w:szCs w:val="18"/>
              </w:rPr>
              <w:t>Evins</w:t>
            </w:r>
            <w:proofErr w:type="spellEnd"/>
            <w:r w:rsidRPr="0068368B">
              <w:rPr>
                <w:rFonts w:cs="Segoe UI"/>
                <w:b w:val="0"/>
                <w:sz w:val="18"/>
                <w:szCs w:val="18"/>
              </w:rPr>
              <w:t xml:space="preserve"> </w:t>
            </w:r>
          </w:p>
          <w:p w14:paraId="411EDF7C" w14:textId="154269E2" w:rsidR="005807A9" w:rsidRPr="0068368B" w:rsidRDefault="005807A9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68368B">
              <w:rPr>
                <w:rFonts w:cs="Segoe UI"/>
                <w:b w:val="0"/>
                <w:sz w:val="18"/>
                <w:szCs w:val="18"/>
              </w:rPr>
              <w:t>2008</w:t>
            </w:r>
          </w:p>
        </w:tc>
        <w:tc>
          <w:tcPr>
            <w:tcW w:w="1701" w:type="dxa"/>
          </w:tcPr>
          <w:p w14:paraId="411EDF7D" w14:textId="77777777" w:rsidR="005807A9" w:rsidRPr="00D711E3" w:rsidRDefault="005807A9" w:rsidP="003320D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b w:val="0"/>
                <w:sz w:val="18"/>
                <w:szCs w:val="18"/>
              </w:rPr>
            </w:pPr>
            <w:proofErr w:type="spellStart"/>
            <w:r w:rsidRPr="00D711E3">
              <w:rPr>
                <w:rFonts w:cs="Times"/>
                <w:b w:val="0"/>
                <w:sz w:val="18"/>
                <w:szCs w:val="18"/>
              </w:rPr>
              <w:t>Bupropio</w:t>
            </w:r>
            <w:proofErr w:type="spellEnd"/>
            <w:r w:rsidRPr="00D711E3">
              <w:rPr>
                <w:rFonts w:cs="Times"/>
                <w:b w:val="0"/>
                <w:sz w:val="18"/>
                <w:szCs w:val="18"/>
              </w:rPr>
              <w:t xml:space="preserve"> (150) + NRT (21) /</w:t>
            </w:r>
          </w:p>
          <w:p w14:paraId="411EDF7E" w14:textId="77777777" w:rsidR="005807A9" w:rsidRPr="00D711E3" w:rsidRDefault="005807A9" w:rsidP="003320D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b w:val="0"/>
                <w:sz w:val="18"/>
                <w:szCs w:val="18"/>
              </w:rPr>
            </w:pPr>
            <w:r w:rsidRPr="00D711E3">
              <w:rPr>
                <w:rFonts w:cs="Times"/>
                <w:b w:val="0"/>
                <w:sz w:val="18"/>
                <w:szCs w:val="18"/>
              </w:rPr>
              <w:t>Placebo</w:t>
            </w:r>
          </w:p>
        </w:tc>
        <w:tc>
          <w:tcPr>
            <w:tcW w:w="1730" w:type="dxa"/>
          </w:tcPr>
          <w:p w14:paraId="411EDF7F" w14:textId="77777777" w:rsidR="005807A9" w:rsidRPr="00D711E3" w:rsidRDefault="005807A9" w:rsidP="003320D2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DSM-IV/SCID</w:t>
            </w:r>
          </w:p>
        </w:tc>
        <w:tc>
          <w:tcPr>
            <w:tcW w:w="992" w:type="dxa"/>
          </w:tcPr>
          <w:p w14:paraId="411EDF80" w14:textId="77777777" w:rsidR="005807A9" w:rsidRPr="00D711E3" w:rsidRDefault="005807A9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rFonts w:cs="Segoe UI"/>
                <w:b w:val="0"/>
                <w:sz w:val="18"/>
                <w:szCs w:val="18"/>
              </w:rPr>
              <w:t>45/45</w:t>
            </w:r>
          </w:p>
        </w:tc>
        <w:tc>
          <w:tcPr>
            <w:tcW w:w="1843" w:type="dxa"/>
          </w:tcPr>
          <w:p w14:paraId="411EDF81" w14:textId="77777777" w:rsidR="005807A9" w:rsidRPr="00D711E3" w:rsidRDefault="005807A9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Consumo actual</w:t>
            </w:r>
          </w:p>
        </w:tc>
        <w:tc>
          <w:tcPr>
            <w:tcW w:w="992" w:type="dxa"/>
          </w:tcPr>
          <w:p w14:paraId="411EDF82" w14:textId="77777777" w:rsidR="005807A9" w:rsidRPr="00D711E3" w:rsidRDefault="005807A9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rFonts w:cs="Segoe UI"/>
                <w:b w:val="0"/>
                <w:sz w:val="18"/>
                <w:szCs w:val="18"/>
              </w:rPr>
              <w:t>13</w:t>
            </w:r>
          </w:p>
        </w:tc>
        <w:tc>
          <w:tcPr>
            <w:tcW w:w="1276" w:type="dxa"/>
          </w:tcPr>
          <w:p w14:paraId="411EDF84" w14:textId="0E1F4A10" w:rsidR="005807A9" w:rsidRPr="00D711E3" w:rsidRDefault="005807A9" w:rsidP="003320D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b w:val="0"/>
                <w:sz w:val="18"/>
                <w:szCs w:val="18"/>
              </w:rPr>
            </w:pPr>
            <w:r w:rsidRPr="00D711E3">
              <w:rPr>
                <w:rFonts w:cs="Times"/>
                <w:b w:val="0"/>
                <w:sz w:val="18"/>
                <w:szCs w:val="18"/>
              </w:rPr>
              <w:t>TCC</w:t>
            </w:r>
          </w:p>
        </w:tc>
        <w:tc>
          <w:tcPr>
            <w:tcW w:w="5817" w:type="dxa"/>
          </w:tcPr>
          <w:p w14:paraId="411EDF85" w14:textId="63670516" w:rsidR="005807A9" w:rsidRPr="00D711E3" w:rsidRDefault="005807A9" w:rsidP="003320D2">
            <w:pPr>
              <w:rPr>
                <w:rFonts w:cs="Times"/>
                <w:b w:val="0"/>
                <w:sz w:val="18"/>
                <w:szCs w:val="18"/>
              </w:rPr>
            </w:pPr>
            <w:r w:rsidRPr="00D711E3">
              <w:rPr>
                <w:rFonts w:cs="Segoe UI"/>
                <w:b w:val="0"/>
                <w:sz w:val="18"/>
                <w:szCs w:val="18"/>
              </w:rPr>
              <w:t xml:space="preserve">TLFB/ CO: </w:t>
            </w:r>
            <w:r w:rsidRPr="00D711E3">
              <w:rPr>
                <w:rFonts w:cs="Times"/>
                <w:b w:val="0"/>
                <w:sz w:val="18"/>
                <w:szCs w:val="18"/>
              </w:rPr>
              <w:t xml:space="preserve">Las tasas de abstinencia al final del ensayo fueron 36% (37/97) en el grupo </w:t>
            </w:r>
            <w:proofErr w:type="spellStart"/>
            <w:r w:rsidRPr="00D711E3">
              <w:rPr>
                <w:rFonts w:cs="Times"/>
                <w:b w:val="0"/>
                <w:sz w:val="18"/>
                <w:szCs w:val="18"/>
              </w:rPr>
              <w:t>bupropion</w:t>
            </w:r>
            <w:proofErr w:type="spellEnd"/>
            <w:r w:rsidRPr="00D711E3">
              <w:rPr>
                <w:rFonts w:cs="Times"/>
                <w:b w:val="0"/>
                <w:sz w:val="18"/>
                <w:szCs w:val="18"/>
              </w:rPr>
              <w:t xml:space="preserve"> + NRT + TCC y el 31% (32/102) en el grupo placebo + N</w:t>
            </w:r>
            <w:r w:rsidR="00522C61">
              <w:rPr>
                <w:rFonts w:cs="Times"/>
                <w:b w:val="0"/>
                <w:sz w:val="18"/>
                <w:szCs w:val="18"/>
              </w:rPr>
              <w:t>R</w:t>
            </w:r>
            <w:r w:rsidRPr="00D711E3">
              <w:rPr>
                <w:rFonts w:cs="Times"/>
                <w:b w:val="0"/>
                <w:sz w:val="18"/>
                <w:szCs w:val="18"/>
              </w:rPr>
              <w:t>T + TCC</w:t>
            </w:r>
            <w:r w:rsidR="00522C61">
              <w:rPr>
                <w:rFonts w:cs="Times"/>
                <w:b w:val="0"/>
                <w:sz w:val="18"/>
                <w:szCs w:val="18"/>
              </w:rPr>
              <w:t>. No estadísticamente significativas.</w:t>
            </w:r>
          </w:p>
        </w:tc>
      </w:tr>
      <w:tr w:rsidR="005807A9" w:rsidRPr="00D711E3" w14:paraId="411EDF90" w14:textId="77777777" w:rsidTr="003320D2">
        <w:tc>
          <w:tcPr>
            <w:tcW w:w="1242" w:type="dxa"/>
          </w:tcPr>
          <w:p w14:paraId="411EDF87" w14:textId="77777777" w:rsidR="005807A9" w:rsidRPr="0068368B" w:rsidRDefault="005807A9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68368B">
              <w:rPr>
                <w:rFonts w:cs="Segoe UI"/>
                <w:b w:val="0"/>
                <w:sz w:val="18"/>
                <w:szCs w:val="18"/>
              </w:rPr>
              <w:t>Thorndike 2008**</w:t>
            </w:r>
          </w:p>
        </w:tc>
        <w:tc>
          <w:tcPr>
            <w:tcW w:w="1701" w:type="dxa"/>
          </w:tcPr>
          <w:p w14:paraId="411EDF88" w14:textId="2FF1461B" w:rsidR="005807A9" w:rsidRPr="00D711E3" w:rsidRDefault="005807A9" w:rsidP="00FB5F16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"/>
                <w:b w:val="0"/>
                <w:color w:val="auto"/>
                <w:sz w:val="18"/>
                <w:szCs w:val="18"/>
              </w:rPr>
            </w:pPr>
            <w:proofErr w:type="spellStart"/>
            <w:r w:rsidRPr="00D711E3">
              <w:rPr>
                <w:rFonts w:cs="Times"/>
                <w:b w:val="0"/>
                <w:color w:val="auto"/>
                <w:sz w:val="18"/>
                <w:szCs w:val="18"/>
              </w:rPr>
              <w:t>Bupropion</w:t>
            </w:r>
            <w:proofErr w:type="spellEnd"/>
            <w:r w:rsidRPr="00D711E3">
              <w:rPr>
                <w:rFonts w:cs="Times"/>
                <w:b w:val="0"/>
                <w:color w:val="auto"/>
                <w:sz w:val="18"/>
                <w:szCs w:val="18"/>
              </w:rPr>
              <w:t xml:space="preserve"> (150)</w:t>
            </w:r>
          </w:p>
          <w:p w14:paraId="411EDF89" w14:textId="77777777" w:rsidR="005807A9" w:rsidRPr="00D711E3" w:rsidRDefault="005807A9" w:rsidP="003320D2">
            <w:pPr>
              <w:widowControl w:val="0"/>
              <w:autoSpaceDE w:val="0"/>
              <w:autoSpaceDN w:val="0"/>
              <w:adjustRightInd w:val="0"/>
              <w:spacing w:after="240"/>
              <w:jc w:val="left"/>
              <w:rPr>
                <w:rFonts w:cs="Times"/>
                <w:b w:val="0"/>
                <w:color w:val="auto"/>
                <w:sz w:val="18"/>
                <w:szCs w:val="18"/>
              </w:rPr>
            </w:pPr>
            <w:r w:rsidRPr="00D711E3">
              <w:rPr>
                <w:rFonts w:cs="Times"/>
                <w:b w:val="0"/>
                <w:color w:val="auto"/>
                <w:sz w:val="18"/>
                <w:szCs w:val="18"/>
              </w:rPr>
              <w:t>Placebo</w:t>
            </w:r>
          </w:p>
        </w:tc>
        <w:tc>
          <w:tcPr>
            <w:tcW w:w="1730" w:type="dxa"/>
          </w:tcPr>
          <w:p w14:paraId="411EDF8A" w14:textId="77777777" w:rsidR="005807A9" w:rsidRPr="00D711E3" w:rsidRDefault="005807A9" w:rsidP="003320D2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BDI</w:t>
            </w:r>
          </w:p>
        </w:tc>
        <w:tc>
          <w:tcPr>
            <w:tcW w:w="992" w:type="dxa"/>
          </w:tcPr>
          <w:p w14:paraId="411EDF8B" w14:textId="77777777" w:rsidR="005807A9" w:rsidRPr="00D711E3" w:rsidRDefault="005807A9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rFonts w:cs="Segoe UI"/>
                <w:b w:val="0"/>
                <w:sz w:val="18"/>
                <w:szCs w:val="18"/>
              </w:rPr>
              <w:t>21/32</w:t>
            </w:r>
          </w:p>
        </w:tc>
        <w:tc>
          <w:tcPr>
            <w:tcW w:w="1843" w:type="dxa"/>
          </w:tcPr>
          <w:p w14:paraId="411EDF8C" w14:textId="77777777" w:rsidR="005807A9" w:rsidRPr="00D711E3" w:rsidRDefault="005807A9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Consumo actual</w:t>
            </w:r>
          </w:p>
        </w:tc>
        <w:tc>
          <w:tcPr>
            <w:tcW w:w="992" w:type="dxa"/>
          </w:tcPr>
          <w:p w14:paraId="411EDF8D" w14:textId="77777777" w:rsidR="005807A9" w:rsidRPr="00D711E3" w:rsidRDefault="005807A9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rFonts w:cs="Segoe UI"/>
                <w:b w:val="0"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14:paraId="411EDF8E" w14:textId="77777777" w:rsidR="005807A9" w:rsidRPr="00D711E3" w:rsidRDefault="005807A9" w:rsidP="003320D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b w:val="0"/>
                <w:sz w:val="18"/>
                <w:szCs w:val="18"/>
              </w:rPr>
            </w:pPr>
            <w:r w:rsidRPr="00D711E3">
              <w:rPr>
                <w:rFonts w:cs="Times"/>
                <w:b w:val="0"/>
                <w:sz w:val="18"/>
                <w:szCs w:val="18"/>
              </w:rPr>
              <w:t>TCC</w:t>
            </w:r>
          </w:p>
        </w:tc>
        <w:tc>
          <w:tcPr>
            <w:tcW w:w="5817" w:type="dxa"/>
          </w:tcPr>
          <w:p w14:paraId="411EDF8F" w14:textId="4FBAE9AF" w:rsidR="005807A9" w:rsidRPr="00D711E3" w:rsidRDefault="005807A9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rFonts w:cs="Segoe UI"/>
                <w:b w:val="0"/>
                <w:color w:val="auto"/>
                <w:sz w:val="18"/>
                <w:szCs w:val="18"/>
              </w:rPr>
              <w:t>CMC: Los</w:t>
            </w:r>
            <w:r w:rsidRPr="00D711E3">
              <w:rPr>
                <w:rFonts w:cs="Segoe UI"/>
                <w:b w:val="0"/>
                <w:sz w:val="18"/>
                <w:szCs w:val="18"/>
              </w:rPr>
              <w:t xml:space="preserve"> fumadores con puntuaciones bajas en BDI </w:t>
            </w:r>
            <w:r w:rsidR="00522C61">
              <w:rPr>
                <w:rFonts w:cs="Segoe UI"/>
                <w:b w:val="0"/>
                <w:sz w:val="18"/>
                <w:szCs w:val="18"/>
              </w:rPr>
              <w:t xml:space="preserve">son </w:t>
            </w:r>
            <w:r w:rsidRPr="00D711E3">
              <w:rPr>
                <w:rFonts w:cs="Segoe UI"/>
                <w:b w:val="0"/>
                <w:sz w:val="18"/>
                <w:szCs w:val="18"/>
              </w:rPr>
              <w:t>más propensos a mantener la abstinencia que aquellos</w:t>
            </w:r>
            <w:r>
              <w:rPr>
                <w:rFonts w:cs="Segoe UI"/>
                <w:b w:val="0"/>
                <w:sz w:val="18"/>
                <w:szCs w:val="18"/>
              </w:rPr>
              <w:t xml:space="preserve"> con las puntuaciones altas en </w:t>
            </w:r>
            <w:r w:rsidRPr="00D711E3">
              <w:rPr>
                <w:rFonts w:cs="Segoe UI"/>
                <w:b w:val="0"/>
                <w:sz w:val="18"/>
                <w:szCs w:val="18"/>
              </w:rPr>
              <w:t xml:space="preserve">BDI a los 3 meses de seguimiento (37% vs 15%; </w:t>
            </w:r>
            <w:r w:rsidR="00522C61">
              <w:rPr>
                <w:rFonts w:cs="Segoe UI"/>
                <w:b w:val="0"/>
                <w:sz w:val="18"/>
                <w:szCs w:val="18"/>
              </w:rPr>
              <w:t>OR</w:t>
            </w:r>
            <w:r w:rsidRPr="00D711E3">
              <w:rPr>
                <w:rFonts w:cs="Segoe UI"/>
                <w:b w:val="0"/>
                <w:sz w:val="18"/>
                <w:szCs w:val="18"/>
              </w:rPr>
              <w:t xml:space="preserve"> 3,02) y </w:t>
            </w:r>
            <w:r w:rsidR="00522C61">
              <w:rPr>
                <w:rFonts w:cs="Segoe UI"/>
                <w:b w:val="0"/>
                <w:sz w:val="18"/>
                <w:szCs w:val="18"/>
              </w:rPr>
              <w:t>a los 12m</w:t>
            </w:r>
            <w:r w:rsidRPr="00D711E3">
              <w:rPr>
                <w:rFonts w:cs="Segoe UI"/>
                <w:b w:val="0"/>
                <w:sz w:val="18"/>
                <w:szCs w:val="18"/>
              </w:rPr>
              <w:t xml:space="preserve"> de seguimiento (27% vs 10%; </w:t>
            </w:r>
            <w:r w:rsidR="00522C61">
              <w:rPr>
                <w:rFonts w:cs="Segoe UI"/>
                <w:b w:val="0"/>
                <w:sz w:val="18"/>
                <w:szCs w:val="18"/>
              </w:rPr>
              <w:t>OR</w:t>
            </w:r>
            <w:r w:rsidRPr="00D711E3">
              <w:rPr>
                <w:rFonts w:cs="Segoe UI"/>
                <w:b w:val="0"/>
                <w:sz w:val="18"/>
                <w:szCs w:val="18"/>
              </w:rPr>
              <w:t>, 3,77).</w:t>
            </w:r>
          </w:p>
        </w:tc>
      </w:tr>
      <w:tr w:rsidR="005807A9" w:rsidRPr="00D711E3" w14:paraId="411EDF9B" w14:textId="77777777" w:rsidTr="003320D2">
        <w:tc>
          <w:tcPr>
            <w:tcW w:w="1242" w:type="dxa"/>
          </w:tcPr>
          <w:p w14:paraId="4D64D295" w14:textId="77777777" w:rsidR="000846E4" w:rsidRDefault="005807A9" w:rsidP="003320D2">
            <w:pPr>
              <w:rPr>
                <w:rFonts w:cs="Segoe UI"/>
                <w:b w:val="0"/>
                <w:sz w:val="18"/>
                <w:szCs w:val="18"/>
              </w:rPr>
            </w:pPr>
            <w:proofErr w:type="spellStart"/>
            <w:r w:rsidRPr="0068368B">
              <w:rPr>
                <w:rFonts w:cs="Segoe UI"/>
                <w:b w:val="0"/>
                <w:sz w:val="18"/>
                <w:szCs w:val="18"/>
              </w:rPr>
              <w:t>Schnoll</w:t>
            </w:r>
            <w:proofErr w:type="spellEnd"/>
            <w:r w:rsidRPr="0068368B">
              <w:rPr>
                <w:rFonts w:cs="Segoe UI"/>
                <w:b w:val="0"/>
                <w:sz w:val="18"/>
                <w:szCs w:val="18"/>
              </w:rPr>
              <w:t xml:space="preserve">  </w:t>
            </w:r>
          </w:p>
          <w:p w14:paraId="411EDF91" w14:textId="69A3D665" w:rsidR="005807A9" w:rsidRPr="0068368B" w:rsidRDefault="005807A9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68368B">
              <w:rPr>
                <w:rFonts w:cs="Segoe UI"/>
                <w:b w:val="0"/>
                <w:sz w:val="18"/>
                <w:szCs w:val="18"/>
              </w:rPr>
              <w:t>2010</w:t>
            </w:r>
          </w:p>
        </w:tc>
        <w:tc>
          <w:tcPr>
            <w:tcW w:w="1701" w:type="dxa"/>
          </w:tcPr>
          <w:p w14:paraId="411EDF92" w14:textId="77777777" w:rsidR="005807A9" w:rsidRPr="00D711E3" w:rsidRDefault="005807A9" w:rsidP="003320D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b w:val="0"/>
                <w:color w:val="auto"/>
                <w:sz w:val="18"/>
                <w:szCs w:val="18"/>
              </w:rPr>
            </w:pPr>
            <w:proofErr w:type="spellStart"/>
            <w:r w:rsidRPr="00D711E3">
              <w:rPr>
                <w:rFonts w:cs="Times"/>
                <w:b w:val="0"/>
                <w:color w:val="auto"/>
                <w:sz w:val="18"/>
                <w:szCs w:val="18"/>
              </w:rPr>
              <w:t>Bupropion</w:t>
            </w:r>
            <w:proofErr w:type="spellEnd"/>
            <w:r w:rsidRPr="00D711E3">
              <w:rPr>
                <w:rFonts w:cs="Times"/>
                <w:b w:val="0"/>
                <w:color w:val="auto"/>
                <w:sz w:val="18"/>
                <w:szCs w:val="18"/>
              </w:rPr>
              <w:t xml:space="preserve"> + NRT / placebo.</w:t>
            </w:r>
          </w:p>
          <w:p w14:paraId="411EDF93" w14:textId="77777777" w:rsidR="005807A9" w:rsidRPr="00D711E3" w:rsidRDefault="005807A9" w:rsidP="003320D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Segoe UI"/>
                <w:sz w:val="18"/>
                <w:szCs w:val="18"/>
              </w:rPr>
            </w:pPr>
          </w:p>
        </w:tc>
        <w:tc>
          <w:tcPr>
            <w:tcW w:w="1730" w:type="dxa"/>
          </w:tcPr>
          <w:p w14:paraId="411EDF94" w14:textId="77777777" w:rsidR="005807A9" w:rsidRPr="00D711E3" w:rsidRDefault="005807A9" w:rsidP="003320D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b w:val="0"/>
                <w:sz w:val="18"/>
                <w:szCs w:val="18"/>
              </w:rPr>
            </w:pPr>
            <w:r w:rsidRPr="00D711E3">
              <w:rPr>
                <w:rFonts w:cs="Times"/>
                <w:b w:val="0"/>
                <w:sz w:val="18"/>
                <w:szCs w:val="18"/>
              </w:rPr>
              <w:t>CES-D</w:t>
            </w:r>
          </w:p>
          <w:p w14:paraId="411EDF95" w14:textId="77777777" w:rsidR="005807A9" w:rsidRPr="00D711E3" w:rsidRDefault="005807A9" w:rsidP="003320D2">
            <w:pPr>
              <w:rPr>
                <w:rFonts w:cs="Segoe UI"/>
                <w:b w:val="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11EDF96" w14:textId="77777777" w:rsidR="005807A9" w:rsidRPr="00D711E3" w:rsidRDefault="005807A9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rFonts w:cs="Segoe UI"/>
                <w:b w:val="0"/>
                <w:sz w:val="18"/>
                <w:szCs w:val="18"/>
              </w:rPr>
              <w:t>28/27</w:t>
            </w:r>
          </w:p>
        </w:tc>
        <w:tc>
          <w:tcPr>
            <w:tcW w:w="1843" w:type="dxa"/>
          </w:tcPr>
          <w:p w14:paraId="411EDF97" w14:textId="77777777" w:rsidR="005807A9" w:rsidRPr="00D711E3" w:rsidRDefault="005807A9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rFonts w:cs="Segoe UI"/>
                <w:b w:val="0"/>
                <w:sz w:val="18"/>
                <w:szCs w:val="18"/>
              </w:rPr>
              <w:t>Consumo actual</w:t>
            </w:r>
          </w:p>
        </w:tc>
        <w:tc>
          <w:tcPr>
            <w:tcW w:w="992" w:type="dxa"/>
          </w:tcPr>
          <w:p w14:paraId="411EDF98" w14:textId="77777777" w:rsidR="005807A9" w:rsidRPr="00D711E3" w:rsidRDefault="005807A9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rFonts w:cs="Segoe UI"/>
                <w:b w:val="0"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14:paraId="411EDF99" w14:textId="0B8C46B8" w:rsidR="005807A9" w:rsidRPr="00D711E3" w:rsidRDefault="005807A9" w:rsidP="003320D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Segoe UI"/>
                <w:b w:val="0"/>
                <w:sz w:val="18"/>
                <w:szCs w:val="18"/>
              </w:rPr>
            </w:pPr>
            <w:proofErr w:type="spellStart"/>
            <w:r w:rsidRPr="00D711E3">
              <w:rPr>
                <w:rFonts w:cs="Times"/>
                <w:b w:val="0"/>
                <w:sz w:val="18"/>
                <w:szCs w:val="18"/>
              </w:rPr>
              <w:t>Counseling</w:t>
            </w:r>
            <w:proofErr w:type="spellEnd"/>
            <w:r w:rsidRPr="00D711E3">
              <w:rPr>
                <w:rFonts w:cs="Times"/>
                <w:b w:val="0"/>
                <w:sz w:val="18"/>
                <w:szCs w:val="18"/>
              </w:rPr>
              <w:t xml:space="preserve"> + </w:t>
            </w:r>
            <w:r w:rsidR="00755489">
              <w:rPr>
                <w:rFonts w:cs="Times"/>
                <w:b w:val="0"/>
                <w:sz w:val="18"/>
                <w:szCs w:val="18"/>
              </w:rPr>
              <w:t>NRT</w:t>
            </w:r>
          </w:p>
        </w:tc>
        <w:tc>
          <w:tcPr>
            <w:tcW w:w="5817" w:type="dxa"/>
          </w:tcPr>
          <w:p w14:paraId="411EDF9A" w14:textId="48C630B8" w:rsidR="005807A9" w:rsidRPr="00D711E3" w:rsidRDefault="005807A9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rFonts w:cs="Segoe UI"/>
                <w:b w:val="0"/>
                <w:color w:val="auto"/>
                <w:sz w:val="18"/>
                <w:szCs w:val="18"/>
              </w:rPr>
              <w:t>CMC:</w:t>
            </w:r>
            <w:r w:rsidRPr="00D711E3">
              <w:rPr>
                <w:rFonts w:cs="Segoe UI"/>
                <w:b w:val="0"/>
                <w:sz w:val="18"/>
                <w:szCs w:val="18"/>
              </w:rPr>
              <w:t xml:space="preserve"> No hubo un efecto principal de </w:t>
            </w:r>
            <w:proofErr w:type="spellStart"/>
            <w:r w:rsidRPr="00D711E3">
              <w:rPr>
                <w:rFonts w:cs="Segoe UI"/>
                <w:b w:val="0"/>
                <w:sz w:val="18"/>
                <w:szCs w:val="18"/>
              </w:rPr>
              <w:t>bupropion</w:t>
            </w:r>
            <w:proofErr w:type="spellEnd"/>
            <w:r w:rsidRPr="00D711E3">
              <w:rPr>
                <w:rFonts w:cs="Segoe UI"/>
                <w:b w:val="0"/>
                <w:sz w:val="18"/>
                <w:szCs w:val="18"/>
              </w:rPr>
              <w:t xml:space="preserve"> frente a placebo en la abstinencia (</w:t>
            </w:r>
            <w:r w:rsidR="00522C61">
              <w:rPr>
                <w:rFonts w:cs="Segoe UI"/>
                <w:b w:val="0"/>
                <w:sz w:val="18"/>
                <w:szCs w:val="18"/>
              </w:rPr>
              <w:t>OR</w:t>
            </w:r>
            <w:r w:rsidRPr="00D711E3">
              <w:rPr>
                <w:rFonts w:cs="Segoe UI"/>
                <w:b w:val="0"/>
                <w:sz w:val="18"/>
                <w:szCs w:val="18"/>
              </w:rPr>
              <w:t xml:space="preserve"> 1,36). Los pacientes con síntomas de depresión informaron significativamente menores tasas de abstinencia frente a los pacientes sin síntomas de depresión (OR = 0,14)</w:t>
            </w:r>
          </w:p>
        </w:tc>
      </w:tr>
    </w:tbl>
    <w:p w14:paraId="38093CAE" w14:textId="4C42195A" w:rsidR="00FB5F16" w:rsidRPr="00522C61" w:rsidRDefault="00522C61" w:rsidP="00522C61">
      <w:pPr>
        <w:ind w:left="-426" w:right="-597"/>
        <w:rPr>
          <w:b w:val="0"/>
          <w:bCs w:val="0"/>
          <w:sz w:val="18"/>
          <w:szCs w:val="18"/>
          <w:lang w:val="es-ES"/>
        </w:rPr>
      </w:pPr>
      <w:r w:rsidRPr="00522C61">
        <w:rPr>
          <w:rFonts w:cs="Times"/>
          <w:b w:val="0"/>
          <w:sz w:val="18"/>
          <w:szCs w:val="18"/>
          <w:lang w:val="es-ES"/>
        </w:rPr>
        <w:t xml:space="preserve">BDI: Beck </w:t>
      </w:r>
      <w:proofErr w:type="spellStart"/>
      <w:r w:rsidRPr="00522C61">
        <w:rPr>
          <w:rFonts w:cs="Times"/>
          <w:b w:val="0"/>
          <w:sz w:val="18"/>
          <w:szCs w:val="18"/>
          <w:lang w:val="es-ES"/>
        </w:rPr>
        <w:t>Depression</w:t>
      </w:r>
      <w:proofErr w:type="spellEnd"/>
      <w:r w:rsidRPr="00522C61">
        <w:rPr>
          <w:rFonts w:cs="Times"/>
          <w:b w:val="0"/>
          <w:sz w:val="18"/>
          <w:szCs w:val="18"/>
          <w:lang w:val="es-ES"/>
        </w:rPr>
        <w:t xml:space="preserve"> </w:t>
      </w:r>
      <w:proofErr w:type="spellStart"/>
      <w:r w:rsidRPr="00522C61">
        <w:rPr>
          <w:rFonts w:cs="Times"/>
          <w:b w:val="0"/>
          <w:sz w:val="18"/>
          <w:szCs w:val="18"/>
          <w:lang w:val="es-ES"/>
        </w:rPr>
        <w:t>Inventory</w:t>
      </w:r>
      <w:proofErr w:type="spellEnd"/>
      <w:r w:rsidRPr="00522C61">
        <w:rPr>
          <w:rFonts w:cs="Times"/>
          <w:b w:val="0"/>
          <w:sz w:val="18"/>
          <w:szCs w:val="18"/>
          <w:lang w:val="es-ES"/>
        </w:rPr>
        <w:t xml:space="preserve">; </w:t>
      </w:r>
      <w:r w:rsidR="005807A9" w:rsidRPr="00522C61">
        <w:rPr>
          <w:rFonts w:cs="Times"/>
          <w:b w:val="0"/>
          <w:sz w:val="18"/>
          <w:szCs w:val="18"/>
        </w:rPr>
        <w:t xml:space="preserve">CES-D: Center </w:t>
      </w:r>
      <w:proofErr w:type="spellStart"/>
      <w:r w:rsidR="005807A9" w:rsidRPr="00522C61">
        <w:rPr>
          <w:rFonts w:cs="Times"/>
          <w:b w:val="0"/>
          <w:sz w:val="18"/>
          <w:szCs w:val="18"/>
        </w:rPr>
        <w:t>for</w:t>
      </w:r>
      <w:proofErr w:type="spellEnd"/>
      <w:r w:rsidR="005807A9" w:rsidRPr="00522C61">
        <w:rPr>
          <w:rFonts w:cs="Times"/>
          <w:b w:val="0"/>
          <w:sz w:val="18"/>
          <w:szCs w:val="18"/>
        </w:rPr>
        <w:t xml:space="preserve"> </w:t>
      </w:r>
      <w:proofErr w:type="spellStart"/>
      <w:r w:rsidR="005807A9" w:rsidRPr="00522C61">
        <w:rPr>
          <w:rFonts w:cs="Times"/>
          <w:b w:val="0"/>
          <w:sz w:val="18"/>
          <w:szCs w:val="18"/>
        </w:rPr>
        <w:t>Epidemiologic</w:t>
      </w:r>
      <w:proofErr w:type="spellEnd"/>
      <w:r w:rsidR="005807A9" w:rsidRPr="00522C61">
        <w:rPr>
          <w:rFonts w:cs="Times"/>
          <w:b w:val="0"/>
          <w:sz w:val="18"/>
          <w:szCs w:val="18"/>
        </w:rPr>
        <w:t xml:space="preserve"> </w:t>
      </w:r>
      <w:proofErr w:type="spellStart"/>
      <w:r w:rsidR="005807A9" w:rsidRPr="00522C61">
        <w:rPr>
          <w:rFonts w:cs="Times"/>
          <w:b w:val="0"/>
          <w:sz w:val="18"/>
          <w:szCs w:val="18"/>
        </w:rPr>
        <w:t>Studies</w:t>
      </w:r>
      <w:proofErr w:type="spellEnd"/>
      <w:r w:rsidR="005807A9" w:rsidRPr="00522C61">
        <w:rPr>
          <w:rFonts w:cs="Times"/>
          <w:b w:val="0"/>
          <w:sz w:val="18"/>
          <w:szCs w:val="18"/>
        </w:rPr>
        <w:t xml:space="preserve"> </w:t>
      </w:r>
      <w:proofErr w:type="spellStart"/>
      <w:r w:rsidR="005807A9" w:rsidRPr="00522C61">
        <w:rPr>
          <w:rFonts w:cs="Times"/>
          <w:b w:val="0"/>
          <w:sz w:val="18"/>
          <w:szCs w:val="18"/>
        </w:rPr>
        <w:t>Depression</w:t>
      </w:r>
      <w:proofErr w:type="spellEnd"/>
      <w:r w:rsidR="005807A9" w:rsidRPr="00522C61">
        <w:rPr>
          <w:rFonts w:cs="Times"/>
          <w:b w:val="0"/>
          <w:sz w:val="18"/>
          <w:szCs w:val="18"/>
        </w:rPr>
        <w:t xml:space="preserve"> </w:t>
      </w:r>
      <w:proofErr w:type="spellStart"/>
      <w:r w:rsidR="005807A9" w:rsidRPr="00522C61">
        <w:rPr>
          <w:rFonts w:cs="Times"/>
          <w:b w:val="0"/>
          <w:sz w:val="18"/>
          <w:szCs w:val="18"/>
        </w:rPr>
        <w:t>Scale</w:t>
      </w:r>
      <w:proofErr w:type="spellEnd"/>
      <w:r w:rsidR="005807A9" w:rsidRPr="00522C61">
        <w:rPr>
          <w:rFonts w:cs="Times"/>
          <w:b w:val="0"/>
          <w:sz w:val="18"/>
          <w:szCs w:val="18"/>
        </w:rPr>
        <w:t xml:space="preserve">; </w:t>
      </w:r>
      <w:r w:rsidRPr="00522C61">
        <w:rPr>
          <w:rFonts w:cs="Times"/>
          <w:b w:val="0"/>
          <w:sz w:val="18"/>
          <w:szCs w:val="18"/>
        </w:rPr>
        <w:t xml:space="preserve">CMC: </w:t>
      </w:r>
      <w:r w:rsidRPr="00522C61">
        <w:rPr>
          <w:rFonts w:cs="Times"/>
          <w:b w:val="0"/>
          <w:color w:val="auto"/>
          <w:sz w:val="18"/>
          <w:szCs w:val="18"/>
        </w:rPr>
        <w:t xml:space="preserve">Concentración Monóxido de Carbono; CO: Monóxido de carbono; </w:t>
      </w:r>
      <w:r w:rsidRPr="00522C61">
        <w:rPr>
          <w:rFonts w:cs="Times"/>
          <w:b w:val="0"/>
          <w:sz w:val="18"/>
          <w:szCs w:val="18"/>
        </w:rPr>
        <w:t xml:space="preserve">DSM-IV: Manual diagnóstico y estadístico de los trastornos mentales; </w:t>
      </w:r>
      <w:r w:rsidR="00FB5F16" w:rsidRPr="00522C61">
        <w:rPr>
          <w:b w:val="0"/>
          <w:bCs w:val="0"/>
          <w:sz w:val="18"/>
          <w:szCs w:val="18"/>
        </w:rPr>
        <w:t>ECA: Ensayo clínico aleatorizado</w:t>
      </w:r>
      <w:r w:rsidRPr="00522C61">
        <w:rPr>
          <w:b w:val="0"/>
          <w:bCs w:val="0"/>
          <w:sz w:val="18"/>
          <w:szCs w:val="18"/>
        </w:rPr>
        <w:t>;</w:t>
      </w:r>
      <w:r w:rsidRPr="00522C61">
        <w:rPr>
          <w:rFonts w:cs="Times"/>
          <w:b w:val="0"/>
          <w:sz w:val="18"/>
          <w:szCs w:val="18"/>
          <w:lang w:val="es-ES"/>
        </w:rPr>
        <w:t xml:space="preserve"> </w:t>
      </w:r>
      <w:r w:rsidRPr="00522C61">
        <w:rPr>
          <w:rFonts w:cs="Times"/>
          <w:b w:val="0"/>
          <w:color w:val="auto"/>
          <w:sz w:val="18"/>
          <w:szCs w:val="18"/>
          <w:lang w:val="es-ES"/>
        </w:rPr>
        <w:t>NRT parche transdérmico;</w:t>
      </w:r>
      <w:r w:rsidRPr="00522C61">
        <w:rPr>
          <w:rFonts w:cs="Times"/>
          <w:b w:val="0"/>
          <w:sz w:val="18"/>
          <w:szCs w:val="18"/>
          <w:lang w:val="es-ES"/>
        </w:rPr>
        <w:t xml:space="preserve"> OR: </w:t>
      </w:r>
      <w:proofErr w:type="spellStart"/>
      <w:r w:rsidRPr="00522C61">
        <w:rPr>
          <w:rFonts w:cs="Times"/>
          <w:b w:val="0"/>
          <w:sz w:val="18"/>
          <w:szCs w:val="18"/>
          <w:lang w:val="es-ES"/>
        </w:rPr>
        <w:t>Odds</w:t>
      </w:r>
      <w:proofErr w:type="spellEnd"/>
      <w:r w:rsidRPr="00522C61">
        <w:rPr>
          <w:rFonts w:cs="Times"/>
          <w:b w:val="0"/>
          <w:sz w:val="18"/>
          <w:szCs w:val="18"/>
          <w:lang w:val="es-ES"/>
        </w:rPr>
        <w:t xml:space="preserve"> ratio; SCID: </w:t>
      </w:r>
      <w:proofErr w:type="spellStart"/>
      <w:r w:rsidRPr="00522C61">
        <w:rPr>
          <w:rFonts w:cs="Times"/>
          <w:b w:val="0"/>
          <w:sz w:val="18"/>
          <w:szCs w:val="18"/>
          <w:lang w:val="es-ES"/>
        </w:rPr>
        <w:t>Structured</w:t>
      </w:r>
      <w:proofErr w:type="spellEnd"/>
      <w:r w:rsidRPr="00522C61">
        <w:rPr>
          <w:rFonts w:cs="Times"/>
          <w:b w:val="0"/>
          <w:sz w:val="18"/>
          <w:szCs w:val="18"/>
          <w:lang w:val="es-ES"/>
        </w:rPr>
        <w:t xml:space="preserve"> </w:t>
      </w:r>
      <w:proofErr w:type="spellStart"/>
      <w:r w:rsidRPr="00522C61">
        <w:rPr>
          <w:rFonts w:cs="Times"/>
          <w:b w:val="0"/>
          <w:sz w:val="18"/>
          <w:szCs w:val="18"/>
          <w:lang w:val="es-ES"/>
        </w:rPr>
        <w:t>Clinical</w:t>
      </w:r>
      <w:proofErr w:type="spellEnd"/>
      <w:r w:rsidRPr="00522C61">
        <w:rPr>
          <w:rFonts w:cs="Times"/>
          <w:b w:val="0"/>
          <w:sz w:val="18"/>
          <w:szCs w:val="18"/>
          <w:lang w:val="es-ES"/>
        </w:rPr>
        <w:t xml:space="preserve"> Interview </w:t>
      </w:r>
      <w:proofErr w:type="spellStart"/>
      <w:r w:rsidRPr="00522C61">
        <w:rPr>
          <w:rFonts w:cs="Times"/>
          <w:b w:val="0"/>
          <w:sz w:val="18"/>
          <w:szCs w:val="18"/>
          <w:lang w:val="es-ES"/>
        </w:rPr>
        <w:t>for</w:t>
      </w:r>
      <w:proofErr w:type="spellEnd"/>
      <w:r w:rsidRPr="00522C61">
        <w:rPr>
          <w:rFonts w:cs="Times"/>
          <w:b w:val="0"/>
          <w:sz w:val="18"/>
          <w:szCs w:val="18"/>
          <w:lang w:val="es-ES"/>
        </w:rPr>
        <w:t xml:space="preserve"> DSM </w:t>
      </w:r>
      <w:proofErr w:type="spellStart"/>
      <w:r w:rsidRPr="00522C61">
        <w:rPr>
          <w:rFonts w:cs="Times"/>
          <w:b w:val="0"/>
          <w:sz w:val="18"/>
          <w:szCs w:val="18"/>
          <w:lang w:val="es-ES"/>
        </w:rPr>
        <w:t>Disorders</w:t>
      </w:r>
      <w:proofErr w:type="spellEnd"/>
      <w:r w:rsidRPr="00522C61">
        <w:rPr>
          <w:rFonts w:cs="Times"/>
          <w:b w:val="0"/>
          <w:sz w:val="18"/>
          <w:szCs w:val="18"/>
          <w:lang w:val="es-ES"/>
        </w:rPr>
        <w:t xml:space="preserve">; TCC: Terapia Cognitivo Conductual; TLFB: time-line </w:t>
      </w:r>
      <w:proofErr w:type="spellStart"/>
      <w:r w:rsidRPr="00522C61">
        <w:rPr>
          <w:rFonts w:cs="Times"/>
          <w:b w:val="0"/>
          <w:sz w:val="18"/>
          <w:szCs w:val="18"/>
          <w:lang w:val="es-ES"/>
        </w:rPr>
        <w:t>follow</w:t>
      </w:r>
      <w:proofErr w:type="spellEnd"/>
      <w:r w:rsidRPr="00522C61">
        <w:rPr>
          <w:rFonts w:cs="Times"/>
          <w:b w:val="0"/>
          <w:sz w:val="18"/>
          <w:szCs w:val="18"/>
          <w:lang w:val="es-ES"/>
        </w:rPr>
        <w:t>-back</w:t>
      </w:r>
    </w:p>
    <w:p w14:paraId="31BA16D9" w14:textId="4B0B5F38" w:rsidR="00755489" w:rsidRPr="00D711E3" w:rsidRDefault="00755489" w:rsidP="00522C61">
      <w:pPr>
        <w:widowControl w:val="0"/>
        <w:autoSpaceDE w:val="0"/>
        <w:autoSpaceDN w:val="0"/>
        <w:adjustRightInd w:val="0"/>
        <w:spacing w:after="240"/>
        <w:ind w:left="-426" w:right="426"/>
        <w:rPr>
          <w:rFonts w:cs="Times"/>
          <w:b w:val="0"/>
          <w:sz w:val="18"/>
          <w:szCs w:val="18"/>
        </w:rPr>
      </w:pPr>
      <w:r w:rsidRPr="00D711E3">
        <w:rPr>
          <w:rFonts w:cs="Times"/>
          <w:b w:val="0"/>
          <w:color w:val="auto"/>
          <w:sz w:val="18"/>
          <w:szCs w:val="18"/>
        </w:rPr>
        <w:t>**Análisis secundarios</w:t>
      </w:r>
    </w:p>
    <w:p w14:paraId="0487A858" w14:textId="77777777" w:rsidR="00FB5F16" w:rsidRPr="00FB5F16" w:rsidRDefault="00FB5F16">
      <w:pPr>
        <w:rPr>
          <w:b w:val="0"/>
          <w:bCs w:val="0"/>
        </w:rPr>
      </w:pPr>
    </w:p>
    <w:sectPr w:rsidR="00FB5F16" w:rsidRPr="00FB5F16" w:rsidSect="005807A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FEF"/>
    <w:rsid w:val="000846E4"/>
    <w:rsid w:val="002C296B"/>
    <w:rsid w:val="00522C61"/>
    <w:rsid w:val="005807A9"/>
    <w:rsid w:val="007113C8"/>
    <w:rsid w:val="00755489"/>
    <w:rsid w:val="007C34BB"/>
    <w:rsid w:val="00E05FEF"/>
    <w:rsid w:val="00F93C8E"/>
    <w:rsid w:val="00FB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EDF5B"/>
  <w15:chartTrackingRefBased/>
  <w15:docId w15:val="{6091C01F-A1FC-4EF9-A07C-31999285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7A9"/>
    <w:pPr>
      <w:spacing w:after="0" w:line="240" w:lineRule="auto"/>
      <w:jc w:val="both"/>
    </w:pPr>
    <w:rPr>
      <w:rFonts w:ascii="Calibri" w:eastAsia="Calibri" w:hAnsi="Calibri" w:cs="Calibri"/>
      <w:b/>
      <w:bCs/>
      <w:color w:val="000000"/>
      <w:sz w:val="20"/>
      <w:szCs w:val="20"/>
      <w:u w:color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807A9"/>
    <w:pPr>
      <w:spacing w:after="0" w:line="240" w:lineRule="auto"/>
    </w:pPr>
    <w:rPr>
      <w:rFonts w:eastAsiaTheme="minorEastAsia"/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 Arranz</dc:creator>
  <cp:keywords/>
  <dc:description/>
  <cp:lastModifiedBy>Belen Arranz</cp:lastModifiedBy>
  <cp:revision>7</cp:revision>
  <dcterms:created xsi:type="dcterms:W3CDTF">2020-04-14T14:10:00Z</dcterms:created>
  <dcterms:modified xsi:type="dcterms:W3CDTF">2020-04-20T11:30:00Z</dcterms:modified>
</cp:coreProperties>
</file>