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CB23D" w14:textId="3C078736" w:rsidR="00096FFC" w:rsidRPr="00E03382" w:rsidRDefault="00464A1F" w:rsidP="00096FFC">
      <w:pPr>
        <w:pStyle w:val="CuerpoA"/>
        <w:widowControl w:val="0"/>
        <w:spacing w:after="200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s-ES"/>
        </w:rPr>
      </w:pPr>
      <w:r w:rsidRPr="00F80589"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s-ES"/>
        </w:rPr>
        <w:t xml:space="preserve">Tabla 4. </w:t>
      </w:r>
      <w:r w:rsidR="00096FFC" w:rsidRPr="00E03382">
        <w:rPr>
          <w:rStyle w:val="Ninguno"/>
          <w:rFonts w:ascii="Calibri" w:eastAsia="Calibri" w:hAnsi="Calibri" w:cs="Calibri"/>
          <w:b/>
          <w:bCs/>
          <w:sz w:val="20"/>
          <w:szCs w:val="20"/>
          <w:u w:color="002060"/>
          <w:lang w:val="es-ES"/>
        </w:rPr>
        <w:t>ESTUDIOS EN ESQUIZOFRENIA Y TRASTORNO POR USO DE NICOTINA</w:t>
      </w:r>
    </w:p>
    <w:tbl>
      <w:tblPr>
        <w:tblW w:w="15877" w:type="dxa"/>
        <w:tblInd w:w="-856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128"/>
        <w:gridCol w:w="6"/>
        <w:gridCol w:w="1676"/>
        <w:gridCol w:w="13"/>
        <w:gridCol w:w="1714"/>
        <w:gridCol w:w="1249"/>
        <w:gridCol w:w="13"/>
        <w:gridCol w:w="1405"/>
        <w:gridCol w:w="13"/>
        <w:gridCol w:w="1688"/>
        <w:gridCol w:w="13"/>
        <w:gridCol w:w="3671"/>
        <w:gridCol w:w="13"/>
        <w:gridCol w:w="3242"/>
        <w:gridCol w:w="33"/>
      </w:tblGrid>
      <w:tr w:rsidR="00096FFC" w:rsidRPr="00844331" w14:paraId="19DCAD30" w14:textId="77777777" w:rsidTr="00096FFC">
        <w:trPr>
          <w:cantSplit/>
          <w:trHeight w:val="230"/>
        </w:trPr>
        <w:tc>
          <w:tcPr>
            <w:tcW w:w="15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C1C7" w14:textId="77777777" w:rsidR="00096FFC" w:rsidRPr="00E03382" w:rsidRDefault="00096FFC" w:rsidP="004D0A98">
            <w:pPr>
              <w:pStyle w:val="CuerpoA"/>
              <w:spacing w:before="120" w:line="360" w:lineRule="auto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B U P R O P I O N    vs    P L A C E B O</w:t>
            </w:r>
          </w:p>
        </w:tc>
      </w:tr>
      <w:tr w:rsidR="00096FFC" w:rsidRPr="00E03382" w14:paraId="3B699C92" w14:textId="77777777" w:rsidTr="00F9241E">
        <w:trPr>
          <w:cantSplit/>
          <w:trHeight w:val="67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BF43" w14:textId="77777777" w:rsidR="00096FFC" w:rsidRPr="00E03382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AUTOR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254DB" w14:textId="77777777" w:rsidR="00096FFC" w:rsidRPr="00E03382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DISEÑO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E19BE" w14:textId="77777777" w:rsidR="00096FFC" w:rsidRPr="00E03382" w:rsidRDefault="00096FFC" w:rsidP="004D0A98">
            <w:pPr>
              <w:pStyle w:val="CuerpoA"/>
              <w:rPr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INTERVENCIÓN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E7319" w14:textId="77777777" w:rsidR="00096FFC" w:rsidRPr="009270F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b/>
                <w:bCs/>
                <w:color w:val="FF0000"/>
                <w:sz w:val="20"/>
                <w:szCs w:val="20"/>
                <w:lang w:val="es-ES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PACIENTES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878F" w14:textId="77777777" w:rsidR="00096FFC" w:rsidRPr="00E03382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SEGUIMIENTO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74DFF" w14:textId="77777777" w:rsidR="00096FFC" w:rsidRPr="00E03382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TERAPIAS CONCOMITANTES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7E955" w14:textId="77777777" w:rsidR="00096FFC" w:rsidRPr="00E03382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VARIABLES DE RESULTADO (CLÍNICAS, DE CONSUMO Y PRAGMÁTICAS)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3679" w14:textId="77777777" w:rsidR="00096FFC" w:rsidRPr="00E03382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LIMITACIONES/SESGOS</w:t>
            </w:r>
          </w:p>
        </w:tc>
      </w:tr>
      <w:tr w:rsidR="00096FFC" w:rsidRPr="00844331" w14:paraId="3C6FC02C" w14:textId="77777777" w:rsidTr="00F9241E">
        <w:trPr>
          <w:cantSplit/>
          <w:trHeight w:val="83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853FF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Akbarpour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2010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3801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4C903416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Hospitalizados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12E6" w14:textId="3DCB5ED9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Bupropion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300 mg/d</w:t>
            </w:r>
          </w:p>
          <w:p w14:paraId="3680D267" w14:textId="1F17E3B5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Placebo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492E3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32 pacientes</w:t>
            </w:r>
          </w:p>
          <w:p w14:paraId="3B53BD4C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Solo hombres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1D43E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8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1ADF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No se efectuó ninguna otra intervención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BE0BC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-Abstinencia: no se determinó</w:t>
            </w:r>
          </w:p>
          <w:p w14:paraId="766972B9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-Disminución del consumo: número de cigarrillos. No confirmación biológica.</w:t>
            </w:r>
          </w:p>
          <w:p w14:paraId="466308A9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-Estado mental: MMSE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01322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-Solo se incluyeron hombres.</w:t>
            </w:r>
          </w:p>
          <w:p w14:paraId="7AFAF416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-No se proporciona información sobre el tratamiento farmacológico de los pacientes.</w:t>
            </w:r>
          </w:p>
          <w:p w14:paraId="0872F00C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-No confirmación biológica de la disminución del consumo.</w:t>
            </w:r>
          </w:p>
        </w:tc>
      </w:tr>
      <w:tr w:rsidR="00096FFC" w:rsidRPr="00844331" w14:paraId="718538F2" w14:textId="77777777" w:rsidTr="00F9241E">
        <w:trPr>
          <w:cantSplit/>
          <w:trHeight w:val="84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C1A39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Bloch</w:t>
            </w:r>
          </w:p>
          <w:p w14:paraId="04F6C611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2010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26FD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01F95CDB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Ambulatorio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BDFBA" w14:textId="1498564D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Bupropion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300 mg/d</w:t>
            </w:r>
          </w:p>
          <w:p w14:paraId="0372B5D2" w14:textId="1FD4957A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Placebo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FC33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61 pacientes</w:t>
            </w:r>
          </w:p>
          <w:p w14:paraId="7A99123B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46 hombres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D5C3D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14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88545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Ambos grupos recibieron 15 sesiones de TCC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DA49A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-Abstinencia: no se determinó</w:t>
            </w:r>
          </w:p>
          <w:p w14:paraId="3B705713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-Disminución del consumo: número de cigarrillos, test de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Fargestrom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en la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7 y 14.</w:t>
            </w:r>
          </w:p>
          <w:p w14:paraId="5FC95768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-Estado mental: PANSS y BPRS.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1303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No se proporciona información sobre el tratamiento farmacológico de los pacientes</w:t>
            </w:r>
          </w:p>
        </w:tc>
      </w:tr>
      <w:tr w:rsidR="00096FFC" w:rsidRPr="00844331" w14:paraId="07067E0A" w14:textId="77777777" w:rsidTr="00F9241E">
        <w:trPr>
          <w:cantSplit/>
          <w:trHeight w:val="1919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69A78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Evins</w:t>
            </w:r>
            <w:proofErr w:type="spellEnd"/>
          </w:p>
          <w:p w14:paraId="0FC0BF7E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2001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0CB4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55173D9D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Ambulatorio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3A359" w14:textId="23B71D7C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Bupropion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150 mg/d</w:t>
            </w:r>
          </w:p>
          <w:p w14:paraId="5BBE7C13" w14:textId="46D6623D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Placebo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AD0BA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19 pacientes.</w:t>
            </w:r>
          </w:p>
          <w:p w14:paraId="751631A7" w14:textId="318364EF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Dosis de antipsicótico estable. 8 pacientes con </w:t>
            </w:r>
            <w:r w:rsidR="00F9241E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CLZ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BDBCF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12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tratamiento activo</w:t>
            </w:r>
          </w:p>
          <w:p w14:paraId="7DAC960C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  <w:p w14:paraId="61054251" w14:textId="5EE8891A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6 m de seguimiento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164A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Ambos grupos recibieron 9 sesiones de TCC de 1 hora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9C7D5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-Abstinencia a la semana 12 y 24 (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auto-informes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verificados mediante niveles CO aire expirado &lt; 9 ppm o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cotinina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en suero &lt; 14 ng/ml). </w:t>
            </w:r>
          </w:p>
          <w:p w14:paraId="15B42400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-Disminución del número de cigarrillos, determinado mediante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cotinina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sérica, reducción del 50% del número de cigarrillos y disminución del 30% en CO expirado. </w:t>
            </w:r>
          </w:p>
          <w:p w14:paraId="3AD5E3F3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-Estado mental: BPRS, SANS y HAM-D. </w:t>
            </w:r>
          </w:p>
          <w:p w14:paraId="3A96B3D9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-Síntomas extrapiramidales: SAS y AIMS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6C1D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Un paciente se retiró del estudio antes de iniciar tratamiento</w:t>
            </w:r>
          </w:p>
        </w:tc>
      </w:tr>
      <w:tr w:rsidR="00096FFC" w:rsidRPr="00844331" w14:paraId="040D198C" w14:textId="77777777" w:rsidTr="00F9241E">
        <w:trPr>
          <w:cantSplit/>
          <w:trHeight w:val="1466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DEF85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Evins</w:t>
            </w:r>
            <w:proofErr w:type="spellEnd"/>
          </w:p>
          <w:p w14:paraId="5A7A8965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2005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5DDDB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584CDF31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Ambulatorio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4354" w14:textId="1292CBF1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Bupropion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300 mg/d </w:t>
            </w:r>
          </w:p>
          <w:p w14:paraId="68F2AFE6" w14:textId="1E36A162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Placebo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30836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57 pacientes.</w:t>
            </w:r>
          </w:p>
          <w:p w14:paraId="296ECA8C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39 hombres.</w:t>
            </w:r>
          </w:p>
          <w:p w14:paraId="1A5D28EA" w14:textId="04A478BD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12 con </w:t>
            </w:r>
            <w:r w:rsidR="00F9241E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CLZ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5A80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12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tratamiento activo</w:t>
            </w:r>
          </w:p>
          <w:p w14:paraId="66578A88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  <w:p w14:paraId="476A7FCA" w14:textId="2CF037DE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6 m de seguimiento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546F1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Ambos grupos recibieron 12 sesiones de TCC de 1 hora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F6E3B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-Abstinencia a los 7 días, y a las 4,12 y 24 semanas (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auto-informes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verificados mediante niveles CO aire expirado &lt; 9 ppm.</w:t>
            </w:r>
          </w:p>
          <w:p w14:paraId="51E4AFBD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-Disminución del número de cigarrillos mediante el CO expirado y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auto-informes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.</w:t>
            </w:r>
          </w:p>
          <w:p w14:paraId="4D36CB7D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-Estado mental: PANSS, SANS, HAM-D y HAM-A. </w:t>
            </w:r>
          </w:p>
          <w:p w14:paraId="4A294E7B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-Parkinsonismo: SAS y AIMS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96E2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En el grupo placebo se aleatorizaron mayor número de pacientes con clozapina (11/28) que en el grupo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bupropion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(1/25).</w:t>
            </w:r>
          </w:p>
        </w:tc>
      </w:tr>
      <w:tr w:rsidR="00096FFC" w:rsidRPr="004763B4" w14:paraId="2B263C32" w14:textId="77777777" w:rsidTr="00F9241E">
        <w:trPr>
          <w:gridAfter w:val="1"/>
          <w:wAfter w:w="33" w:type="dxa"/>
          <w:cantSplit/>
          <w:trHeight w:val="175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9C13E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Evins</w:t>
            </w:r>
            <w:proofErr w:type="spellEnd"/>
          </w:p>
          <w:p w14:paraId="76970F88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2007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BD476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3E5276AD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Ambulatorio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FB372" w14:textId="0899C53D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Bupropion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300 mg/d</w:t>
            </w:r>
          </w:p>
          <w:p w14:paraId="15B40C23" w14:textId="46D18615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Placebo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4799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51 pacientes</w:t>
            </w:r>
          </w:p>
          <w:p w14:paraId="04C18ADB" w14:textId="6B1F6395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16 con </w:t>
            </w:r>
            <w:r w:rsidR="00F9241E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CLZ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8B7F9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12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tratamiento activo</w:t>
            </w:r>
          </w:p>
          <w:p w14:paraId="53B678B6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  <w:p w14:paraId="1A41D33C" w14:textId="52D297A1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6 m de seguimiento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5499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Ambos grupos recibieron: (1) 12 sesiones de TCC de 1 hora; (2) Parche transdérmico a dosis decrecientes </w:t>
            </w:r>
          </w:p>
          <w:p w14:paraId="4D276D70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(3) chicle de nicotina en caso necesario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4530" w14:textId="3CC6AA6F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-Abstinencia a la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8, 12, 24 y 52 mediante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auto-informe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y comprobada mediante CO expirado &lt; 8 ppm.</w:t>
            </w:r>
          </w:p>
          <w:p w14:paraId="5ED14B08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-Disminución número cigarrillos en la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12 y 24.</w:t>
            </w:r>
          </w:p>
          <w:p w14:paraId="1E3850D8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-Estado mental: PANSS, SANS, HAM-D y STAI. </w:t>
            </w:r>
          </w:p>
          <w:p w14:paraId="71822743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Parkinsonismo: SAS y AIMS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92968" w14:textId="559F419D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5/25 en grupo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bupropion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y 8/26 en grupo control abandonaron el estudio.</w:t>
            </w:r>
            <w:r w:rsidR="004763B4"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La distribución por sexos no queda clara.</w:t>
            </w:r>
          </w:p>
        </w:tc>
      </w:tr>
      <w:tr w:rsidR="00096FFC" w:rsidRPr="00E03382" w14:paraId="24DDB3D1" w14:textId="77777777" w:rsidTr="00F9241E">
        <w:trPr>
          <w:gridAfter w:val="1"/>
          <w:wAfter w:w="33" w:type="dxa"/>
          <w:cantSplit/>
          <w:trHeight w:val="152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01397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lastRenderedPageBreak/>
              <w:t>George</w:t>
            </w:r>
          </w:p>
          <w:p w14:paraId="535C885B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2002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F8AE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213BFB16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Ambulatorio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C4699" w14:textId="3CE82E5E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Bupropion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300 mg/d</w:t>
            </w:r>
          </w:p>
          <w:p w14:paraId="78CD199F" w14:textId="3BE7AABE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Placebo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CD1E2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32 pacientes</w:t>
            </w:r>
          </w:p>
          <w:p w14:paraId="56ECC54F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18 hombres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A4B6E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10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tratamiento activo</w:t>
            </w:r>
          </w:p>
          <w:p w14:paraId="270C8BBC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  <w:p w14:paraId="27597DCB" w14:textId="2C853194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6 m de seguimiento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BAE10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Ambos grupos recibieron 10 sesiones de terapia grupal motivacional, psicoeducación y prevención de recaídas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6312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-Abstinencia en semana 10 y en mes 6 (CO expirado &lt;10ppm)</w:t>
            </w:r>
          </w:p>
          <w:p w14:paraId="2792796A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 Disminución del consumo (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auto-informes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y CO expirado)</w:t>
            </w:r>
          </w:p>
          <w:p w14:paraId="3948A31C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-Estado mental: PANSS y BDI.</w:t>
            </w:r>
          </w:p>
          <w:p w14:paraId="32A64D94" w14:textId="64D0F625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-Parkinsonismo: Escala Webster y AIMS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E987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No se evidencian</w:t>
            </w:r>
          </w:p>
        </w:tc>
      </w:tr>
      <w:tr w:rsidR="00096FFC" w:rsidRPr="00E03382" w14:paraId="69EF6797" w14:textId="77777777" w:rsidTr="00F9241E">
        <w:trPr>
          <w:gridAfter w:val="1"/>
          <w:wAfter w:w="33" w:type="dxa"/>
          <w:cantSplit/>
          <w:trHeight w:val="138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0F3F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George</w:t>
            </w:r>
          </w:p>
          <w:p w14:paraId="2F7DD82D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2008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B0C98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337ED951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Ambulatorio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D7D0" w14:textId="2B155886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Bupropion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300 mg/d</w:t>
            </w:r>
          </w:p>
          <w:p w14:paraId="255B02CF" w14:textId="26C11CF4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Placebo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7742D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59 pacientes</w:t>
            </w:r>
          </w:p>
          <w:p w14:paraId="7A80A5EE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35 hombres</w:t>
            </w:r>
          </w:p>
          <w:p w14:paraId="346A9585" w14:textId="2E63F33E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9 con </w:t>
            </w:r>
            <w:r w:rsidR="00F9241E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CLZ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E51B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10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tratamiento activo</w:t>
            </w:r>
          </w:p>
          <w:p w14:paraId="55C03C30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  <w:p w14:paraId="4AD1CF2F" w14:textId="1E0FEA71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6 m de seguimiento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61E6E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Ambos grupos recibieron 10 sesiones de terapia grupal conductual y parche transdérmico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526D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-Abstinencia entre los días 43 y 70 y a los 6 m (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auto-informes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y CO expirado &lt;10ppm).</w:t>
            </w:r>
          </w:p>
          <w:p w14:paraId="1BC9122A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-La disminución del consumo no fue una variable de resultado</w:t>
            </w:r>
          </w:p>
          <w:p w14:paraId="0BCAA4C3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-Estado mental: PANSS, BDI y HAM-D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F7599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No se evidencian</w:t>
            </w:r>
          </w:p>
        </w:tc>
      </w:tr>
      <w:tr w:rsidR="00096FFC" w:rsidRPr="00E03382" w14:paraId="1AA07333" w14:textId="77777777" w:rsidTr="00F9241E">
        <w:trPr>
          <w:gridAfter w:val="1"/>
          <w:wAfter w:w="33" w:type="dxa"/>
          <w:cantSplit/>
          <w:trHeight w:val="139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202E6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gram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Weiner  2012</w:t>
            </w:r>
            <w:proofErr w:type="gramEnd"/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5F272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3252BE6E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Ambulatorio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05296" w14:textId="027BC020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Bupropion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300 mg/d</w:t>
            </w:r>
          </w:p>
          <w:p w14:paraId="294D090E" w14:textId="03B6789A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Placebo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1948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46 pacientes</w:t>
            </w:r>
          </w:p>
          <w:p w14:paraId="2713A5AA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37 hombres</w:t>
            </w:r>
          </w:p>
          <w:p w14:paraId="37C741AD" w14:textId="17968296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13 con </w:t>
            </w:r>
            <w:r w:rsidR="004763B4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CLZ</w:t>
            </w:r>
          </w:p>
          <w:p w14:paraId="722F584B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28 con AP atípicos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B3C45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12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  <w:r w:rsidRPr="00AD68E6"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3E2D4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Ambos grupos recibieron 9 sesiones de terapia grupal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1CEF6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-Abstinencia: CO expirado&lt;10 ppm en 4 visitas</w:t>
            </w:r>
          </w:p>
          <w:p w14:paraId="252D7515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-Disminución del consumo: CO expirado, Test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Fargestrom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y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cotinina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en orina</w:t>
            </w:r>
          </w:p>
          <w:p w14:paraId="5BF16591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-Estado mental: BPRS y SANS</w:t>
            </w:r>
          </w:p>
          <w:p w14:paraId="56D25BB1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-Efectos secundarios motores: SAS</w:t>
            </w:r>
          </w:p>
          <w:p w14:paraId="5F148458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-Variables neuropsicológicas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0527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No se evidencian</w:t>
            </w:r>
          </w:p>
        </w:tc>
      </w:tr>
    </w:tbl>
    <w:p w14:paraId="1C693FDC" w14:textId="77777777" w:rsidR="00096FFC" w:rsidRPr="00E03382" w:rsidRDefault="00096FFC" w:rsidP="00096FFC">
      <w:pPr>
        <w:pStyle w:val="CuerpoA"/>
        <w:jc w:val="both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tbl>
      <w:tblPr>
        <w:tblW w:w="15877" w:type="dxa"/>
        <w:tblInd w:w="-856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101"/>
        <w:gridCol w:w="1302"/>
        <w:gridCol w:w="1878"/>
        <w:gridCol w:w="1355"/>
        <w:gridCol w:w="1417"/>
        <w:gridCol w:w="1698"/>
        <w:gridCol w:w="4154"/>
        <w:gridCol w:w="2972"/>
      </w:tblGrid>
      <w:tr w:rsidR="00096FFC" w:rsidRPr="00844331" w14:paraId="453D9099" w14:textId="77777777" w:rsidTr="00AD68E6">
        <w:trPr>
          <w:cantSplit/>
          <w:trHeight w:val="350"/>
        </w:trPr>
        <w:tc>
          <w:tcPr>
            <w:tcW w:w="158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38E7A" w14:textId="77777777" w:rsidR="00096FFC" w:rsidRPr="00E03382" w:rsidRDefault="00096FFC" w:rsidP="004D0A98">
            <w:pPr>
              <w:pStyle w:val="CuerpoA"/>
              <w:spacing w:before="120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V A R E N I C L I N A   vs    P L A C E B O</w:t>
            </w:r>
          </w:p>
        </w:tc>
      </w:tr>
      <w:tr w:rsidR="00096FFC" w:rsidRPr="00E03382" w14:paraId="26332B69" w14:textId="77777777" w:rsidTr="00AD68E6">
        <w:trPr>
          <w:cantSplit/>
          <w:trHeight w:val="6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112D9" w14:textId="77777777" w:rsidR="00096FFC" w:rsidRPr="00E03382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AUTOR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03CD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DISEÑO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7157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merodepgina1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GRUPOS DE</w:t>
            </w:r>
          </w:p>
          <w:p w14:paraId="42B3F457" w14:textId="77777777" w:rsidR="00096FFC" w:rsidRPr="00E03382" w:rsidRDefault="00096FFC" w:rsidP="00096FFC">
            <w:pPr>
              <w:pStyle w:val="CuerpoA"/>
              <w:jc w:val="center"/>
              <w:rPr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INTERVENCIÓN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1905D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PACIENTES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C02B3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SEGUIMIENTO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485E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TERAPIAS CONCOMITANTES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38F5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VARIABLES DE RESULTADO (CLÍNICAS, DE CONSUMO Y PRAGMÁTICAS)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DDAD" w14:textId="77777777" w:rsidR="00096FFC" w:rsidRPr="00E03382" w:rsidRDefault="00096FFC" w:rsidP="00096FFC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E03382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LIMITACIONES/SESGOS</w:t>
            </w:r>
          </w:p>
        </w:tc>
      </w:tr>
      <w:tr w:rsidR="00096FFC" w:rsidRPr="00E03382" w14:paraId="3131B620" w14:textId="77777777" w:rsidTr="00AD68E6">
        <w:trPr>
          <w:cantSplit/>
          <w:trHeight w:val="15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534C3" w14:textId="77777777" w:rsidR="00096FFC" w:rsidRPr="00AD68E6" w:rsidRDefault="00096FFC" w:rsidP="004D0A98">
            <w:pPr>
              <w:pStyle w:val="CuerpoA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Williams 2012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5D99C" w14:textId="77777777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6BC9F50F" w14:textId="77777777" w:rsidR="00096FFC" w:rsidRPr="00AD68E6" w:rsidRDefault="00096FFC" w:rsidP="00096FFC">
            <w:pPr>
              <w:pStyle w:val="CuerpoA"/>
              <w:jc w:val="both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Ambulatorio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B33EA" w14:textId="2A3F0F6D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Vareniclina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1 mg/d </w:t>
            </w:r>
          </w:p>
          <w:p w14:paraId="37936E67" w14:textId="331B9164" w:rsidR="00096FFC" w:rsidRPr="00AD68E6" w:rsidRDefault="00096FFC" w:rsidP="00096FFC">
            <w:pPr>
              <w:pStyle w:val="CuerpoA"/>
              <w:jc w:val="both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Placebo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F2974" w14:textId="77777777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128 pacientes</w:t>
            </w:r>
          </w:p>
          <w:p w14:paraId="30E61E49" w14:textId="77777777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98 hombres</w:t>
            </w:r>
          </w:p>
          <w:p w14:paraId="07249384" w14:textId="77777777" w:rsidR="00096FFC" w:rsidRPr="00AD68E6" w:rsidRDefault="00096FFC" w:rsidP="00096FFC">
            <w:pPr>
              <w:pStyle w:val="CuerpoA"/>
              <w:jc w:val="both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109 con AP atípicos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BDCE3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12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B135" w14:textId="47E176AF" w:rsidR="00096FFC" w:rsidRPr="00AD68E6" w:rsidRDefault="00096FFC" w:rsidP="00096FFC">
            <w:pPr>
              <w:pStyle w:val="CuerpoA"/>
              <w:jc w:val="both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Ambos grupos recibieron apoyo psicológico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EF55" w14:textId="77777777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-Abstinencia a la semana 4, 12 y 24 (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auto-informes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verificados mediante niveles CO aire expirado &lt; 10 ppm). </w:t>
            </w:r>
          </w:p>
          <w:p w14:paraId="19D968BF" w14:textId="77777777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-Disminución del consumo: disminución del 50% en el número de cigarrillos. </w:t>
            </w:r>
          </w:p>
          <w:p w14:paraId="44942B32" w14:textId="77777777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-Estado mental: PANSS, SAS, CSSRS, CGI. </w:t>
            </w:r>
          </w:p>
          <w:p w14:paraId="034A05C5" w14:textId="77777777" w:rsidR="00096FFC" w:rsidRPr="00AD68E6" w:rsidRDefault="00096FFC" w:rsidP="00096FFC">
            <w:pPr>
              <w:pStyle w:val="CuerpoA"/>
              <w:jc w:val="both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-Síntomas extrapiramidales: SAS y AIMS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BF98F" w14:textId="77777777" w:rsidR="00096FFC" w:rsidRPr="00AD68E6" w:rsidRDefault="00096FFC" w:rsidP="00096FFC">
            <w:pPr>
              <w:pStyle w:val="CuerpoA"/>
              <w:jc w:val="both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Ratio 2:1 (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vareniclina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: placebo).</w:t>
            </w:r>
          </w:p>
        </w:tc>
      </w:tr>
      <w:tr w:rsidR="00096FFC" w:rsidRPr="00844331" w14:paraId="123497E0" w14:textId="77777777" w:rsidTr="00AD68E6">
        <w:trPr>
          <w:cantSplit/>
          <w:trHeight w:val="6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4A591" w14:textId="77777777" w:rsidR="00096FFC" w:rsidRPr="00AD68E6" w:rsidRDefault="00096FFC" w:rsidP="004D0A98">
            <w:pPr>
              <w:pStyle w:val="CuerpoA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Weiner</w:t>
            </w:r>
          </w:p>
          <w:p w14:paraId="27F09181" w14:textId="77777777" w:rsidR="00096FFC" w:rsidRPr="00AD68E6" w:rsidRDefault="00096FFC" w:rsidP="004D0A98">
            <w:pPr>
              <w:pStyle w:val="CuerpoA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2011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D5EF" w14:textId="77777777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ECA,</w:t>
            </w:r>
          </w:p>
          <w:p w14:paraId="61BE0405" w14:textId="77777777" w:rsidR="00096FFC" w:rsidRPr="00AD68E6" w:rsidRDefault="00096FFC" w:rsidP="00096FFC">
            <w:pPr>
              <w:pStyle w:val="CuerpoA"/>
              <w:jc w:val="both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Ambulatorio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D179F" w14:textId="4184408C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Vareniclina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1 mg/d </w:t>
            </w:r>
          </w:p>
          <w:p w14:paraId="78700680" w14:textId="157806FD" w:rsidR="00096FFC" w:rsidRPr="00AD68E6" w:rsidRDefault="00096FFC" w:rsidP="00096FFC">
            <w:pPr>
              <w:pStyle w:val="CuerpoA"/>
              <w:jc w:val="both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Placebo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6513C" w14:textId="77777777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9 pacientes</w:t>
            </w:r>
          </w:p>
          <w:p w14:paraId="79576AFF" w14:textId="77777777" w:rsidR="00096FFC" w:rsidRPr="00AD68E6" w:rsidRDefault="00096FFC" w:rsidP="00096FFC">
            <w:pPr>
              <w:pStyle w:val="CuerpoA"/>
              <w:jc w:val="both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Todos con AP atípicos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0B0C0" w14:textId="77777777" w:rsidR="00096FFC" w:rsidRPr="00AD68E6" w:rsidRDefault="00096FFC" w:rsidP="00096FFC">
            <w:pPr>
              <w:pStyle w:val="CuerpoA"/>
              <w:jc w:val="center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12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6FD1" w14:textId="77777777" w:rsidR="00096FFC" w:rsidRPr="00AD68E6" w:rsidRDefault="00096FFC" w:rsidP="00096FFC">
            <w:pPr>
              <w:pStyle w:val="CuerpoA"/>
              <w:jc w:val="both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Terapia psicológica individual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9C5D" w14:textId="77777777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-Abstinencia: CO expirado&lt;10 ppm en </w:t>
            </w:r>
            <w:proofErr w:type="spellStart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sem</w:t>
            </w:r>
            <w:proofErr w:type="spellEnd"/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 xml:space="preserve"> 12.</w:t>
            </w:r>
          </w:p>
          <w:p w14:paraId="2E5263F1" w14:textId="77777777" w:rsidR="00096FFC" w:rsidRPr="00AD68E6" w:rsidRDefault="00096FFC" w:rsidP="00096FFC">
            <w:pPr>
              <w:pStyle w:val="CuerpoA"/>
              <w:jc w:val="both"/>
              <w:rPr>
                <w:rStyle w:val="Ninguno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-Disminución del consumo: CO expirado.</w:t>
            </w:r>
          </w:p>
          <w:p w14:paraId="29D0EB52" w14:textId="2C2F243A" w:rsidR="00096FFC" w:rsidRPr="00AD68E6" w:rsidRDefault="00096FFC" w:rsidP="00096FFC">
            <w:pPr>
              <w:pStyle w:val="CuerpoA"/>
              <w:jc w:val="both"/>
              <w:rPr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-Estado mental: BPRS y CDS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694D" w14:textId="77777777" w:rsidR="00096FFC" w:rsidRPr="00AD68E6" w:rsidRDefault="00096FFC" w:rsidP="00096FFC">
            <w:pPr>
              <w:pStyle w:val="CuerpoA"/>
              <w:jc w:val="both"/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00AD68E6">
              <w:rPr>
                <w:rStyle w:val="Nmerodepgina1"/>
                <w:rFonts w:ascii="Calibri" w:eastAsia="Calibri" w:hAnsi="Calibri" w:cs="Calibri"/>
                <w:sz w:val="18"/>
                <w:szCs w:val="18"/>
                <w:lang w:val="es-ES"/>
              </w:rPr>
              <w:t>No se incluyen datos demográficos de los pacientes</w:t>
            </w:r>
          </w:p>
        </w:tc>
      </w:tr>
    </w:tbl>
    <w:p w14:paraId="6F49EE9F" w14:textId="2D352754" w:rsidR="00692E2E" w:rsidRPr="00692E2E" w:rsidRDefault="00C90381" w:rsidP="00692E2E">
      <w:pPr>
        <w:spacing w:after="160" w:line="259" w:lineRule="auto"/>
        <w:ind w:left="-709" w:right="142"/>
        <w:rPr>
          <w:b/>
          <w:bCs w:val="0"/>
          <w:lang w:val="en-US"/>
        </w:rPr>
      </w:pPr>
      <w:r w:rsidRPr="00946CE2">
        <w:rPr>
          <w:rStyle w:val="Ninguno"/>
          <w:sz w:val="18"/>
          <w:szCs w:val="18"/>
          <w:lang w:val="en-US"/>
        </w:rPr>
        <w:t xml:space="preserve">AIMS: Abnormal Involuntary Movement Scale; </w:t>
      </w:r>
      <w:r w:rsidR="00F9241E">
        <w:rPr>
          <w:rStyle w:val="Ninguno"/>
          <w:sz w:val="18"/>
          <w:szCs w:val="18"/>
          <w:lang w:val="en-US"/>
        </w:rPr>
        <w:t xml:space="preserve">AP: </w:t>
      </w:r>
      <w:proofErr w:type="spellStart"/>
      <w:r w:rsidR="00F9241E">
        <w:rPr>
          <w:rStyle w:val="Ninguno"/>
          <w:sz w:val="18"/>
          <w:szCs w:val="18"/>
          <w:lang w:val="en-US"/>
        </w:rPr>
        <w:t>Antipsicóticos</w:t>
      </w:r>
      <w:proofErr w:type="spellEnd"/>
      <w:r w:rsidR="00F9241E">
        <w:rPr>
          <w:rStyle w:val="Ninguno"/>
          <w:sz w:val="18"/>
          <w:szCs w:val="18"/>
          <w:lang w:val="en-US"/>
        </w:rPr>
        <w:t xml:space="preserve">; </w:t>
      </w:r>
      <w:r w:rsidR="00692E2E" w:rsidRPr="00692E2E">
        <w:rPr>
          <w:rStyle w:val="Ninguno"/>
          <w:sz w:val="18"/>
          <w:szCs w:val="18"/>
          <w:lang w:val="en-US"/>
        </w:rPr>
        <w:t>BDI: Beck</w:t>
      </w:r>
      <w:r w:rsidR="00692E2E" w:rsidRPr="00ED498E">
        <w:rPr>
          <w:rStyle w:val="Ninguno"/>
          <w:sz w:val="18"/>
          <w:szCs w:val="18"/>
          <w:lang w:val="en-US"/>
        </w:rPr>
        <w:t xml:space="preserve"> Depression Inventory;</w:t>
      </w:r>
      <w:r w:rsidR="00692E2E">
        <w:rPr>
          <w:rStyle w:val="Ninguno"/>
          <w:sz w:val="18"/>
          <w:szCs w:val="18"/>
          <w:lang w:val="en-US"/>
        </w:rPr>
        <w:t xml:space="preserve"> </w:t>
      </w:r>
      <w:r w:rsidRPr="00946CE2">
        <w:rPr>
          <w:rStyle w:val="Ninguno"/>
          <w:sz w:val="18"/>
          <w:szCs w:val="18"/>
          <w:lang w:val="en-US"/>
        </w:rPr>
        <w:t xml:space="preserve">BPRS: Brief Psychiatric Rating Scale; </w:t>
      </w:r>
      <w:r w:rsidRPr="00FF4096">
        <w:rPr>
          <w:rStyle w:val="Ninguno"/>
          <w:sz w:val="18"/>
          <w:szCs w:val="18"/>
          <w:lang w:val="en-US"/>
        </w:rPr>
        <w:t xml:space="preserve">CGI: Clinical Global Impression, </w:t>
      </w:r>
      <w:proofErr w:type="spellStart"/>
      <w:r w:rsidRPr="00FF4096">
        <w:rPr>
          <w:rStyle w:val="Ninguno"/>
          <w:sz w:val="18"/>
          <w:szCs w:val="18"/>
          <w:lang w:val="en-US"/>
        </w:rPr>
        <w:t>Impresión</w:t>
      </w:r>
      <w:proofErr w:type="spellEnd"/>
      <w:r w:rsidRPr="00FF4096">
        <w:rPr>
          <w:rStyle w:val="Ninguno"/>
          <w:sz w:val="18"/>
          <w:szCs w:val="18"/>
          <w:lang w:val="en-US"/>
        </w:rPr>
        <w:t xml:space="preserve"> </w:t>
      </w:r>
      <w:proofErr w:type="spellStart"/>
      <w:r w:rsidRPr="00FF4096">
        <w:rPr>
          <w:rStyle w:val="Ninguno"/>
          <w:sz w:val="18"/>
          <w:szCs w:val="18"/>
          <w:lang w:val="en-US"/>
        </w:rPr>
        <w:t>Clínica</w:t>
      </w:r>
      <w:proofErr w:type="spellEnd"/>
      <w:r w:rsidRPr="00FF4096">
        <w:rPr>
          <w:rStyle w:val="Ninguno"/>
          <w:sz w:val="18"/>
          <w:szCs w:val="18"/>
          <w:lang w:val="en-US"/>
        </w:rPr>
        <w:t xml:space="preserve"> Global; </w:t>
      </w:r>
      <w:r w:rsidR="00F9241E">
        <w:rPr>
          <w:rStyle w:val="Ninguno"/>
          <w:sz w:val="18"/>
          <w:szCs w:val="18"/>
          <w:lang w:val="en-US"/>
        </w:rPr>
        <w:t xml:space="preserve">CLZ: </w:t>
      </w:r>
      <w:proofErr w:type="spellStart"/>
      <w:r w:rsidR="00F9241E">
        <w:rPr>
          <w:rStyle w:val="Ninguno"/>
          <w:sz w:val="18"/>
          <w:szCs w:val="18"/>
          <w:lang w:val="en-US"/>
        </w:rPr>
        <w:t>Clozapina</w:t>
      </w:r>
      <w:proofErr w:type="spellEnd"/>
      <w:r w:rsidR="00F9241E">
        <w:rPr>
          <w:rStyle w:val="Ninguno"/>
          <w:sz w:val="18"/>
          <w:szCs w:val="18"/>
          <w:lang w:val="en-US"/>
        </w:rPr>
        <w:t xml:space="preserve">; </w:t>
      </w:r>
      <w:r>
        <w:rPr>
          <w:rStyle w:val="Ninguno"/>
          <w:sz w:val="18"/>
          <w:szCs w:val="18"/>
          <w:lang w:val="en-US"/>
        </w:rPr>
        <w:t xml:space="preserve">CO: </w:t>
      </w:r>
      <w:proofErr w:type="spellStart"/>
      <w:r>
        <w:rPr>
          <w:rStyle w:val="Ninguno"/>
          <w:sz w:val="18"/>
          <w:szCs w:val="18"/>
          <w:lang w:val="en-US"/>
        </w:rPr>
        <w:t>Monóxido</w:t>
      </w:r>
      <w:proofErr w:type="spellEnd"/>
      <w:r>
        <w:rPr>
          <w:rStyle w:val="Ninguno"/>
          <w:sz w:val="18"/>
          <w:szCs w:val="18"/>
          <w:lang w:val="en-US"/>
        </w:rPr>
        <w:t xml:space="preserve"> de </w:t>
      </w:r>
      <w:proofErr w:type="spellStart"/>
      <w:r>
        <w:rPr>
          <w:rStyle w:val="Ninguno"/>
          <w:sz w:val="18"/>
          <w:szCs w:val="18"/>
          <w:lang w:val="en-US"/>
        </w:rPr>
        <w:t>carbono</w:t>
      </w:r>
      <w:proofErr w:type="spellEnd"/>
      <w:r>
        <w:rPr>
          <w:rStyle w:val="Ninguno"/>
          <w:sz w:val="18"/>
          <w:szCs w:val="18"/>
          <w:lang w:val="en-US"/>
        </w:rPr>
        <w:t>;</w:t>
      </w:r>
      <w:r w:rsidR="00692E2E" w:rsidRPr="00692E2E">
        <w:rPr>
          <w:rStyle w:val="Ninguno"/>
          <w:sz w:val="18"/>
          <w:szCs w:val="18"/>
          <w:lang w:val="en-US"/>
        </w:rPr>
        <w:t xml:space="preserve"> </w:t>
      </w:r>
      <w:r w:rsidR="006E7B94">
        <w:rPr>
          <w:rStyle w:val="Ninguno"/>
          <w:sz w:val="18"/>
          <w:szCs w:val="18"/>
          <w:lang w:val="en-US"/>
        </w:rPr>
        <w:t xml:space="preserve">CDS: Calgary Depression Scale; </w:t>
      </w:r>
      <w:r w:rsidR="00692E2E" w:rsidRPr="00ED498E">
        <w:rPr>
          <w:rStyle w:val="Ninguno"/>
          <w:sz w:val="18"/>
          <w:szCs w:val="18"/>
          <w:lang w:val="en-US"/>
        </w:rPr>
        <w:t>CSSRS: Columbia Suicide Severity Rating Scale;</w:t>
      </w:r>
      <w:r>
        <w:rPr>
          <w:rStyle w:val="Ninguno"/>
          <w:rFonts w:asciiTheme="minorHAnsi" w:hAnsiTheme="minorHAnsi" w:cstheme="minorHAnsi"/>
          <w:color w:val="auto"/>
          <w:sz w:val="18"/>
          <w:szCs w:val="18"/>
          <w:lang w:val="en-US"/>
        </w:rPr>
        <w:t xml:space="preserve"> </w:t>
      </w:r>
      <w:r w:rsidRPr="00FF4096">
        <w:rPr>
          <w:rStyle w:val="Ninguno"/>
          <w:sz w:val="18"/>
          <w:szCs w:val="18"/>
          <w:lang w:val="en-US"/>
        </w:rPr>
        <w:t xml:space="preserve">ECA: </w:t>
      </w:r>
      <w:proofErr w:type="spellStart"/>
      <w:r w:rsidRPr="00FF4096">
        <w:rPr>
          <w:rStyle w:val="Ninguno"/>
          <w:sz w:val="18"/>
          <w:szCs w:val="18"/>
          <w:lang w:val="en-US"/>
        </w:rPr>
        <w:t>Ensayo</w:t>
      </w:r>
      <w:proofErr w:type="spellEnd"/>
      <w:r w:rsidRPr="00FF4096">
        <w:rPr>
          <w:rStyle w:val="Ninguno"/>
          <w:sz w:val="18"/>
          <w:szCs w:val="18"/>
          <w:lang w:val="en-US"/>
        </w:rPr>
        <w:t xml:space="preserve"> </w:t>
      </w:r>
      <w:proofErr w:type="spellStart"/>
      <w:r w:rsidRPr="00FF4096">
        <w:rPr>
          <w:rStyle w:val="Ninguno"/>
          <w:sz w:val="18"/>
          <w:szCs w:val="18"/>
          <w:lang w:val="en-US"/>
        </w:rPr>
        <w:t>clinico</w:t>
      </w:r>
      <w:proofErr w:type="spellEnd"/>
      <w:r w:rsidRPr="00FF4096">
        <w:rPr>
          <w:rStyle w:val="Ninguno"/>
          <w:sz w:val="18"/>
          <w:szCs w:val="18"/>
          <w:lang w:val="en-US"/>
        </w:rPr>
        <w:t xml:space="preserve"> </w:t>
      </w:r>
      <w:proofErr w:type="spellStart"/>
      <w:r w:rsidRPr="00FF4096">
        <w:rPr>
          <w:rStyle w:val="Ninguno"/>
          <w:sz w:val="18"/>
          <w:szCs w:val="18"/>
          <w:lang w:val="en-US"/>
        </w:rPr>
        <w:t>aleatorizado</w:t>
      </w:r>
      <w:proofErr w:type="spellEnd"/>
      <w:r w:rsidRPr="00FF4096">
        <w:rPr>
          <w:rStyle w:val="Ninguno"/>
          <w:sz w:val="18"/>
          <w:szCs w:val="18"/>
          <w:lang w:val="en-US"/>
        </w:rPr>
        <w:t xml:space="preserve">; </w:t>
      </w:r>
      <w:r w:rsidRPr="00946CE2">
        <w:rPr>
          <w:rFonts w:asciiTheme="minorHAnsi" w:eastAsiaTheme="minorHAnsi" w:hAnsiTheme="minorHAnsi" w:cstheme="minorHAnsi"/>
          <w:bCs w:val="0"/>
          <w:color w:val="auto"/>
          <w:sz w:val="18"/>
          <w:szCs w:val="18"/>
          <w:lang w:val="en-US" w:eastAsia="en-US"/>
        </w:rPr>
        <w:t>GAF: Global Assessment Functioning</w:t>
      </w:r>
      <w:r>
        <w:rPr>
          <w:rFonts w:asciiTheme="minorHAnsi" w:eastAsiaTheme="minorHAnsi" w:hAnsiTheme="minorHAnsi" w:cstheme="minorHAnsi"/>
          <w:bCs w:val="0"/>
          <w:color w:val="auto"/>
          <w:sz w:val="18"/>
          <w:szCs w:val="18"/>
          <w:lang w:val="en-US" w:eastAsia="en-US"/>
        </w:rPr>
        <w:t>;</w:t>
      </w:r>
      <w:r w:rsidRPr="00FF4096">
        <w:rPr>
          <w:rStyle w:val="Ninguno"/>
          <w:lang w:val="en-US"/>
        </w:rPr>
        <w:t xml:space="preserve"> </w:t>
      </w:r>
      <w:r w:rsidR="004763B4">
        <w:rPr>
          <w:rStyle w:val="Ninguno"/>
          <w:lang w:val="en-US"/>
        </w:rPr>
        <w:t xml:space="preserve">HAM-A: </w:t>
      </w:r>
      <w:r w:rsidR="004763B4" w:rsidRPr="00FF4096">
        <w:rPr>
          <w:rStyle w:val="Ninguno"/>
          <w:sz w:val="18"/>
          <w:szCs w:val="18"/>
          <w:lang w:val="en-US"/>
        </w:rPr>
        <w:t xml:space="preserve">Hamilton </w:t>
      </w:r>
      <w:r w:rsidR="004763B4">
        <w:rPr>
          <w:rStyle w:val="Ninguno"/>
          <w:sz w:val="18"/>
          <w:szCs w:val="18"/>
          <w:lang w:val="en-US"/>
        </w:rPr>
        <w:t>Anxiety</w:t>
      </w:r>
      <w:r w:rsidR="004763B4" w:rsidRPr="00FF4096">
        <w:rPr>
          <w:rStyle w:val="Ninguno"/>
          <w:sz w:val="18"/>
          <w:szCs w:val="18"/>
          <w:lang w:val="en-US"/>
        </w:rPr>
        <w:t xml:space="preserve"> Rating Scale;  </w:t>
      </w:r>
      <w:r w:rsidR="004763B4">
        <w:rPr>
          <w:rStyle w:val="Ninguno"/>
          <w:lang w:val="en-US"/>
        </w:rPr>
        <w:t xml:space="preserve"> </w:t>
      </w:r>
      <w:r w:rsidRPr="00FF4096">
        <w:rPr>
          <w:rStyle w:val="Ninguno"/>
          <w:sz w:val="18"/>
          <w:szCs w:val="18"/>
          <w:lang w:val="en-US"/>
        </w:rPr>
        <w:t xml:space="preserve">HAM-D: Hamilton Depression Rating Scale;  </w:t>
      </w:r>
      <w:r w:rsidR="00F95C63" w:rsidRPr="00692E2E">
        <w:rPr>
          <w:rStyle w:val="Ninguno"/>
          <w:sz w:val="18"/>
          <w:szCs w:val="18"/>
          <w:lang w:val="en-US"/>
        </w:rPr>
        <w:t>MMSE: Mini-Mental State Examination</w:t>
      </w:r>
      <w:r w:rsidR="00F95C63">
        <w:rPr>
          <w:rStyle w:val="Ninguno"/>
          <w:sz w:val="18"/>
          <w:szCs w:val="18"/>
          <w:lang w:val="en-US"/>
        </w:rPr>
        <w:t>;</w:t>
      </w:r>
      <w:r w:rsidR="00F95C63" w:rsidRPr="00692E2E">
        <w:rPr>
          <w:lang w:val="en-US"/>
        </w:rPr>
        <w:t xml:space="preserve"> </w:t>
      </w:r>
      <w:r w:rsidRPr="00946CE2">
        <w:rPr>
          <w:rStyle w:val="Ninguno"/>
          <w:sz w:val="18"/>
          <w:szCs w:val="18"/>
          <w:lang w:val="en-US"/>
        </w:rPr>
        <w:t>PANSS: Positive and Negative Syndrome Scale</w:t>
      </w:r>
      <w:r>
        <w:rPr>
          <w:rFonts w:asciiTheme="minorHAnsi" w:eastAsiaTheme="minorHAnsi" w:hAnsiTheme="minorHAnsi" w:cstheme="minorHAnsi"/>
          <w:bCs w:val="0"/>
          <w:color w:val="auto"/>
          <w:sz w:val="18"/>
          <w:szCs w:val="18"/>
          <w:lang w:val="en-US" w:eastAsia="en-US"/>
        </w:rPr>
        <w:t>;</w:t>
      </w:r>
      <w:r>
        <w:rPr>
          <w:rFonts w:asciiTheme="minorHAnsi" w:hAnsiTheme="minorHAnsi" w:cstheme="minorHAnsi"/>
          <w:color w:val="auto"/>
          <w:sz w:val="18"/>
          <w:szCs w:val="18"/>
          <w:lang w:val="en-US"/>
        </w:rPr>
        <w:t xml:space="preserve"> </w:t>
      </w:r>
      <w:r w:rsidRPr="00946CE2">
        <w:rPr>
          <w:rStyle w:val="Ninguno"/>
          <w:sz w:val="18"/>
          <w:szCs w:val="18"/>
          <w:lang w:val="en-US"/>
        </w:rPr>
        <w:t xml:space="preserve">SANS: Scale for the Assessment of Negative Symptoms; SAS: Simpson Angus Scale; </w:t>
      </w:r>
      <w:r w:rsidR="00F95C63" w:rsidRPr="00F95C63">
        <w:rPr>
          <w:rFonts w:asciiTheme="minorHAnsi" w:eastAsiaTheme="minorHAnsi" w:hAnsiTheme="minorHAnsi" w:cstheme="minorHAnsi"/>
          <w:bCs w:val="0"/>
          <w:color w:val="auto"/>
          <w:sz w:val="18"/>
          <w:szCs w:val="18"/>
          <w:lang w:val="en-US" w:eastAsia="en-US"/>
        </w:rPr>
        <w:t>State Trait Anxiety Inventory (STAI),</w:t>
      </w:r>
      <w:r>
        <w:rPr>
          <w:rStyle w:val="Ninguno"/>
          <w:rFonts w:asciiTheme="minorHAnsi" w:hAnsiTheme="minorHAnsi" w:cstheme="minorHAnsi"/>
          <w:color w:val="auto"/>
          <w:sz w:val="18"/>
          <w:szCs w:val="18"/>
          <w:lang w:val="en-US"/>
        </w:rPr>
        <w:t xml:space="preserve"> </w:t>
      </w:r>
      <w:r w:rsidRPr="00ED498E">
        <w:rPr>
          <w:rStyle w:val="Ninguno"/>
          <w:sz w:val="18"/>
          <w:szCs w:val="18"/>
          <w:lang w:val="en-US"/>
        </w:rPr>
        <w:t xml:space="preserve">TCC: </w:t>
      </w:r>
      <w:proofErr w:type="spellStart"/>
      <w:r w:rsidRPr="00ED498E">
        <w:rPr>
          <w:rStyle w:val="Ninguno"/>
          <w:sz w:val="18"/>
          <w:szCs w:val="18"/>
          <w:lang w:val="en-US"/>
        </w:rPr>
        <w:t>Terapia</w:t>
      </w:r>
      <w:proofErr w:type="spellEnd"/>
      <w:r w:rsidRPr="00ED498E">
        <w:rPr>
          <w:rStyle w:val="Ninguno"/>
          <w:sz w:val="18"/>
          <w:szCs w:val="18"/>
          <w:lang w:val="en-US"/>
        </w:rPr>
        <w:t xml:space="preserve"> </w:t>
      </w:r>
      <w:proofErr w:type="spellStart"/>
      <w:r w:rsidRPr="00ED498E">
        <w:rPr>
          <w:rStyle w:val="Ninguno"/>
          <w:sz w:val="18"/>
          <w:szCs w:val="18"/>
          <w:lang w:val="en-US"/>
        </w:rPr>
        <w:t>Cognitivo-conductual</w:t>
      </w:r>
      <w:proofErr w:type="spellEnd"/>
      <w:r>
        <w:rPr>
          <w:rStyle w:val="Ninguno"/>
          <w:sz w:val="18"/>
          <w:szCs w:val="18"/>
          <w:lang w:val="en-US"/>
        </w:rPr>
        <w:t>;</w:t>
      </w:r>
      <w:r w:rsidR="00692E2E">
        <w:rPr>
          <w:rStyle w:val="Ninguno"/>
          <w:b/>
          <w:bCs w:val="0"/>
          <w:lang w:val="en-US"/>
        </w:rPr>
        <w:t xml:space="preserve"> </w:t>
      </w:r>
    </w:p>
    <w:p w14:paraId="71996A26" w14:textId="02544F4A" w:rsidR="00C90381" w:rsidRPr="00692E2E" w:rsidRDefault="00C90381" w:rsidP="00692E2E">
      <w:pPr>
        <w:pStyle w:val="CuerpoA"/>
        <w:widowControl w:val="0"/>
        <w:ind w:left="-709" w:right="142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568CC9AD" w14:textId="69A2A1BD" w:rsidR="00096FFC" w:rsidRPr="00844331" w:rsidRDefault="00096FFC" w:rsidP="00844331">
      <w:pPr>
        <w:spacing w:after="160" w:line="259" w:lineRule="auto"/>
        <w:ind w:right="142"/>
        <w:rPr>
          <w:b/>
          <w:lang w:val="en-US" w:eastAsia="es-ES"/>
        </w:rPr>
      </w:pPr>
      <w:bookmarkStart w:id="0" w:name="_GoBack"/>
      <w:bookmarkEnd w:id="0"/>
    </w:p>
    <w:sectPr w:rsidR="00096FFC" w:rsidRPr="00844331" w:rsidSect="00AD68E6">
      <w:pgSz w:w="16838" w:h="11906" w:orient="landscape"/>
      <w:pgMar w:top="709" w:right="53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94"/>
    <w:rsid w:val="00096FFC"/>
    <w:rsid w:val="00131D76"/>
    <w:rsid w:val="001F6B43"/>
    <w:rsid w:val="00464A1F"/>
    <w:rsid w:val="004763B4"/>
    <w:rsid w:val="004D0A98"/>
    <w:rsid w:val="00692E2E"/>
    <w:rsid w:val="006A5039"/>
    <w:rsid w:val="006E7B94"/>
    <w:rsid w:val="007113C8"/>
    <w:rsid w:val="007C34BB"/>
    <w:rsid w:val="00844331"/>
    <w:rsid w:val="00946CE2"/>
    <w:rsid w:val="009D6856"/>
    <w:rsid w:val="00AD2DCA"/>
    <w:rsid w:val="00AD68E6"/>
    <w:rsid w:val="00AE0894"/>
    <w:rsid w:val="00B61151"/>
    <w:rsid w:val="00BB0486"/>
    <w:rsid w:val="00C90381"/>
    <w:rsid w:val="00DA097D"/>
    <w:rsid w:val="00F06F7E"/>
    <w:rsid w:val="00F077BC"/>
    <w:rsid w:val="00F36474"/>
    <w:rsid w:val="00F80589"/>
    <w:rsid w:val="00F87D85"/>
    <w:rsid w:val="00F9241E"/>
    <w:rsid w:val="00F95C63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F0E9"/>
  <w15:chartTrackingRefBased/>
  <w15:docId w15:val="{D69A7445-EBA0-4D8C-BC4B-BE363BB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96FFC"/>
    <w:pPr>
      <w:spacing w:after="0" w:line="240" w:lineRule="auto"/>
    </w:pPr>
    <w:rPr>
      <w:rFonts w:ascii="Calibri" w:eastAsia="Calibri" w:hAnsi="Calibri" w:cs="Calibri"/>
      <w:bCs/>
      <w:color w:val="000000"/>
      <w:sz w:val="20"/>
      <w:szCs w:val="20"/>
      <w:u w:color="000000"/>
      <w:lang w:val="en-GB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A">
    <w:name w:val="Cuerpo A"/>
    <w:uiPriority w:val="99"/>
    <w:rsid w:val="00096FFC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 w:eastAsia="es-ES"/>
    </w:rPr>
  </w:style>
  <w:style w:type="character" w:customStyle="1" w:styleId="Ninguno">
    <w:name w:val="Ninguno"/>
    <w:rsid w:val="00096FFC"/>
    <w:rPr>
      <w:lang w:val="es-ES_tradnl"/>
    </w:rPr>
  </w:style>
  <w:style w:type="character" w:customStyle="1" w:styleId="Nmerodepgina1">
    <w:name w:val="Número de página1"/>
    <w:autoRedefine/>
    <w:rsid w:val="00096FFC"/>
    <w:rPr>
      <w:lang w:val="es-ES_tradnl"/>
    </w:rPr>
  </w:style>
  <w:style w:type="paragraph" w:customStyle="1" w:styleId="Cuerpo">
    <w:name w:val="Cuerpo"/>
    <w:uiPriority w:val="99"/>
    <w:rsid w:val="00096FF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20</cp:revision>
  <dcterms:created xsi:type="dcterms:W3CDTF">2020-02-04T08:09:00Z</dcterms:created>
  <dcterms:modified xsi:type="dcterms:W3CDTF">2020-03-10T08:16:00Z</dcterms:modified>
</cp:coreProperties>
</file>