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3F6D3" w14:textId="35C79F86" w:rsidR="0019110E" w:rsidRPr="00E35516" w:rsidRDefault="0019110E" w:rsidP="00C3693F">
      <w:pPr>
        <w:shd w:val="clear" w:color="auto" w:fill="FFFFFF"/>
        <w:spacing w:line="480" w:lineRule="auto"/>
        <w:ind w:firstLine="567"/>
        <w:rPr>
          <w:rFonts w:ascii="Times New Roman" w:hAnsi="Times New Roman" w:cs="Times New Roman"/>
          <w:color w:val="212529"/>
          <w:sz w:val="24"/>
          <w:szCs w:val="24"/>
          <w:lang w:eastAsia="es-ES"/>
        </w:rPr>
      </w:pPr>
      <w:r w:rsidRPr="005F6FBF">
        <w:rPr>
          <w:rFonts w:ascii="Times New Roman" w:hAnsi="Times New Roman" w:cs="Times New Roman"/>
          <w:color w:val="212529"/>
          <w:sz w:val="24"/>
          <w:szCs w:val="24"/>
          <w:lang w:eastAsia="es-ES"/>
        </w:rPr>
        <w:t xml:space="preserve">Según la Organización Mundial de la Salud (OMS), el tabaco </w:t>
      </w:r>
      <w:r>
        <w:rPr>
          <w:rFonts w:ascii="Times New Roman" w:hAnsi="Times New Roman" w:cs="Times New Roman"/>
          <w:color w:val="212529"/>
          <w:sz w:val="24"/>
          <w:szCs w:val="24"/>
          <w:lang w:eastAsia="es-ES"/>
        </w:rPr>
        <w:t xml:space="preserve">ocasiona la muerte a </w:t>
      </w:r>
      <w:r w:rsidRPr="005F6FBF">
        <w:rPr>
          <w:rFonts w:ascii="Times New Roman" w:hAnsi="Times New Roman" w:cs="Times New Roman"/>
          <w:color w:val="212529"/>
          <w:sz w:val="24"/>
          <w:szCs w:val="24"/>
          <w:lang w:eastAsia="es-ES"/>
        </w:rPr>
        <w:t>la mitad de sus consumidores.</w:t>
      </w:r>
      <w:r>
        <w:rPr>
          <w:rFonts w:ascii="Times New Roman" w:hAnsi="Times New Roman" w:cs="Times New Roman"/>
          <w:color w:val="212529"/>
          <w:sz w:val="24"/>
          <w:szCs w:val="24"/>
          <w:lang w:eastAsia="es-ES"/>
        </w:rPr>
        <w:t xml:space="preserve"> </w:t>
      </w:r>
      <w:r w:rsidRPr="005F6FBF">
        <w:rPr>
          <w:rFonts w:ascii="Times New Roman" w:hAnsi="Times New Roman" w:cs="Times New Roman"/>
          <w:sz w:val="24"/>
          <w:szCs w:val="24"/>
          <w:lang w:eastAsia="es-ES"/>
        </w:rPr>
        <w:t xml:space="preserve">Se estima que en el año 2030 habrá más </w:t>
      </w:r>
      <w:r w:rsidRPr="005F6FBF">
        <w:rPr>
          <w:rFonts w:ascii="Times New Roman" w:hAnsi="Times New Roman" w:cs="Times New Roman"/>
          <w:color w:val="212529"/>
          <w:sz w:val="24"/>
          <w:szCs w:val="24"/>
          <w:lang w:eastAsia="es-ES"/>
        </w:rPr>
        <w:t xml:space="preserve">de 7 millones </w:t>
      </w:r>
      <w:r w:rsidRPr="005F6FBF">
        <w:rPr>
          <w:rFonts w:ascii="Times New Roman" w:hAnsi="Times New Roman" w:cs="Times New Roman"/>
          <w:sz w:val="24"/>
          <w:szCs w:val="24"/>
          <w:lang w:eastAsia="es-ES"/>
        </w:rPr>
        <w:t xml:space="preserve">de muertes por tabaco al </w:t>
      </w:r>
      <w:r w:rsidRPr="005F6FBF">
        <w:rPr>
          <w:rFonts w:ascii="Times New Roman" w:hAnsi="Times New Roman" w:cs="Times New Roman"/>
          <w:color w:val="212529"/>
          <w:sz w:val="24"/>
          <w:szCs w:val="24"/>
          <w:lang w:eastAsia="es-ES"/>
        </w:rPr>
        <w:t xml:space="preserve">año </w:t>
      </w:r>
      <w:r w:rsidRPr="005F6FBF">
        <w:rPr>
          <w:rFonts w:ascii="Times New Roman" w:hAnsi="Times New Roman" w:cs="Times New Roman"/>
          <w:color w:val="212529"/>
          <w:sz w:val="24"/>
          <w:szCs w:val="24"/>
          <w:lang w:eastAsia="es-ES"/>
        </w:rPr>
        <w:fldChar w:fldCharType="begin" w:fldLock="1"/>
      </w:r>
      <w:r>
        <w:rPr>
          <w:rFonts w:ascii="Times New Roman" w:hAnsi="Times New Roman" w:cs="Times New Roman"/>
          <w:color w:val="212529"/>
          <w:sz w:val="24"/>
          <w:szCs w:val="24"/>
          <w:lang w:eastAsia="es-ES"/>
        </w:rPr>
        <w:instrText>ADDIN CSL_CITATION {"citationItems":[{"id":"ITEM-1","itemData":{"URL":"https://www.who.int/es/news-room/detail/29-05-2019-who-highlights-huge-scale-of-tobacco-related-lung-disease-deaths","accessed":{"date-parts":[["2019","6","22"]]},"author":[{"dropping-particle":"","family":"OMS","given":"","non-dropping-particle":"","parse-names":false,"suffix":""}],"container-title":"WHO","id":"ITEM-1","issued":{"date-parts":[["2019"]]},"title":"La OMS destaca la enorme magnitud de la mortalidad por enfermedades pulmonares relacionadas con el tabaco","type":"webpage"},"uris":["http://www.mendeley.com/documents/?uuid=de6347d8-5d19-395e-aad5-a300ca612bb9"]}],"mendeley":{"formattedCitation":"(OMS, 2019)","manualFormatting":"(OMS, 2019)","plainTextFormattedCitation":"(OMS, 2019)","previouslyFormattedCitation":"(OMS, 2019)"},"properties":{"noteIndex":0},"schema":"https://github.com/citation-style-language/schema/raw/master/csl-citation.json"}</w:instrText>
      </w:r>
      <w:r w:rsidRPr="005F6FBF">
        <w:rPr>
          <w:rFonts w:ascii="Times New Roman" w:hAnsi="Times New Roman" w:cs="Times New Roman"/>
          <w:color w:val="212529"/>
          <w:sz w:val="24"/>
          <w:szCs w:val="24"/>
          <w:lang w:eastAsia="es-ES"/>
        </w:rPr>
        <w:fldChar w:fldCharType="separate"/>
      </w:r>
      <w:r w:rsidRPr="005F6FBF">
        <w:rPr>
          <w:rFonts w:ascii="Times New Roman" w:hAnsi="Times New Roman" w:cs="Times New Roman"/>
          <w:noProof/>
          <w:color w:val="212529"/>
          <w:sz w:val="24"/>
          <w:szCs w:val="24"/>
          <w:lang w:eastAsia="es-ES"/>
        </w:rPr>
        <w:t>(OMS, 2019)</w:t>
      </w:r>
      <w:r w:rsidRPr="005F6FBF">
        <w:rPr>
          <w:rFonts w:ascii="Times New Roman" w:hAnsi="Times New Roman" w:cs="Times New Roman"/>
          <w:color w:val="212529"/>
          <w:sz w:val="24"/>
          <w:szCs w:val="24"/>
          <w:lang w:eastAsia="es-ES"/>
        </w:rPr>
        <w:fldChar w:fldCharType="end"/>
      </w:r>
      <w:r>
        <w:rPr>
          <w:rFonts w:ascii="Times New Roman" w:hAnsi="Times New Roman" w:cs="Times New Roman"/>
          <w:sz w:val="24"/>
          <w:szCs w:val="24"/>
          <w:lang w:eastAsia="es-ES"/>
        </w:rPr>
        <w:t>. E</w:t>
      </w:r>
      <w:r w:rsidRPr="005F6FBF">
        <w:rPr>
          <w:rFonts w:ascii="Times New Roman" w:hAnsi="Times New Roman" w:cs="Times New Roman"/>
          <w:sz w:val="24"/>
          <w:szCs w:val="24"/>
          <w:lang w:eastAsia="es-ES"/>
        </w:rPr>
        <w:t xml:space="preserve">n España, </w:t>
      </w:r>
      <w:r w:rsidRPr="005F6FBF">
        <w:rPr>
          <w:rFonts w:ascii="Times New Roman" w:hAnsi="Times New Roman" w:cs="Times New Roman"/>
          <w:color w:val="212529"/>
          <w:sz w:val="24"/>
          <w:szCs w:val="24"/>
          <w:lang w:eastAsia="es-ES"/>
        </w:rPr>
        <w:t>el porcentaje de fumadore</w:t>
      </w:r>
      <w:bookmarkStart w:id="0" w:name="_GoBack"/>
      <w:bookmarkEnd w:id="0"/>
      <w:r w:rsidRPr="005F6FBF">
        <w:rPr>
          <w:rFonts w:ascii="Times New Roman" w:hAnsi="Times New Roman" w:cs="Times New Roman"/>
          <w:color w:val="212529"/>
          <w:sz w:val="24"/>
          <w:szCs w:val="24"/>
          <w:lang w:eastAsia="es-ES"/>
        </w:rPr>
        <w:t>s diarios mayores de 15 años es superior al 22% de la población</w:t>
      </w:r>
      <w:r>
        <w:rPr>
          <w:rFonts w:ascii="Times New Roman" w:hAnsi="Times New Roman" w:cs="Times New Roman"/>
          <w:color w:val="212529"/>
          <w:sz w:val="24"/>
          <w:szCs w:val="24"/>
          <w:lang w:eastAsia="es-ES"/>
        </w:rPr>
        <w:t xml:space="preserve"> </w:t>
      </w:r>
      <w:r>
        <w:rPr>
          <w:rFonts w:ascii="Times New Roman" w:hAnsi="Times New Roman" w:cs="Times New Roman"/>
          <w:color w:val="212529"/>
          <w:sz w:val="24"/>
          <w:szCs w:val="24"/>
          <w:lang w:eastAsia="es-ES"/>
        </w:rPr>
        <w:fldChar w:fldCharType="begin" w:fldLock="1"/>
      </w:r>
      <w:r w:rsidR="001E4150">
        <w:rPr>
          <w:rFonts w:ascii="Times New Roman" w:hAnsi="Times New Roman" w:cs="Times New Roman"/>
          <w:color w:val="212529"/>
          <w:sz w:val="24"/>
          <w:szCs w:val="24"/>
          <w:lang w:eastAsia="es-ES"/>
        </w:rPr>
        <w:instrText>ADDIN CSL_CITATION {"citationItems":[{"id":"ITEM-1","itemData":{"abstract":"Determinantes de salud (Valores porcentuales y medias) ÍNDICE DE MASA CORPORAL POBLACIÓN ADULTA Tabla 3.001. según sexo y grupo de edad Tabla 3.002. según sexo y clase social basada en la ocupación de la persona de referencia Tabla 3.003. según sexo, país de nacimiento y grupo de edad Tabla 3.004. según sexo y comunidad autónoma Tabla 3.005. según sexo, grupo de edad y nivel de estudios Tabla 3.006. según sexo, grupo de edad y nivel de ingresos mensuales netos del hogar Tabla 3.007. según sexo y relación con la actividad económica actual ÍNDICE DE MASA CORPORAL POBLACIÓN INFANTIL Tabla 3.008. según sexo y grupo de edad Tabla 3.009. según sexo y clase social basada en la ocupación de la persona de referencia Tabla 3.010. según sexo y país de nacimiento Tabla 3.011. según sexo y comunidad autónoma CONSUMO DE TABACO Tabla 3.012. según sexo y grupo de edad Tabla 3.013. según sexo y clase social basada en la ocupación de la persona de referencia Tabla 3.014. según sexo, país de nacimiento y grupo de edad Tabla 3.015. según sexo y comunidad autónoma Tabla 3.016. según sexo, grupo de edad y nivel de estudios Tabla 3.017. según sexo, grupo de edad y nivel de ingresos mensuales netos del hogar Tabla 3.018. según sexo y relación con la actividad económica actual NÚMERO DE CIGARRILLOS CONSUMIDOS AL DÍA POR LOS FUMADORES DIARIOS Tabla 3.019. según sexo y grupo de edad Tabla 3.020. según sexo y clase social basada en la ocupación de la persona de referencia Tabla 3.021. según sexo y país de nacimiento Tabla 3.022. según sexo y comunidad autónoma Tabla 3.023. según sexo, grupo de edad</w:instrText>
      </w:r>
      <w:r w:rsidR="001E4150" w:rsidRPr="00FC6203">
        <w:rPr>
          <w:rFonts w:ascii="Times New Roman" w:hAnsi="Times New Roman" w:cs="Times New Roman"/>
          <w:color w:val="212529"/>
          <w:sz w:val="24"/>
          <w:szCs w:val="24"/>
          <w:lang w:eastAsia="es-ES"/>
        </w:rPr>
        <w:instrText xml:space="preserve"> y nivel de estudios Tabla 3.024. según sexo y relación con la actividad económi</w:instrText>
      </w:r>
      <w:r w:rsidR="001E4150" w:rsidRPr="00FC6203">
        <w:rPr>
          <w:rFonts w:ascii="Times New Roman" w:hAnsi="Times New Roman" w:cs="Times New Roman"/>
          <w:color w:val="212529"/>
          <w:sz w:val="24"/>
          <w:szCs w:val="24"/>
          <w:lang w:val="fr-FR" w:eastAsia="es-ES"/>
        </w:rPr>
        <w:instrText>ca actual EDAD MEDIA DE INICIO DEL CONSUMO DE TABACO DE LOS FUMADORES DIARIOS (Media y Tabla 3.025. según sexo y grupo de edad Tabla 3.026. según sexo y clase social basada en la ocupación de la persona de referencia Tabla 3.027. según sexo y país de nacimiento Tabla 3.028. según sexo y comunidad autónoma Tabla 3.029. según sexo, grupo de edad y nivel de estudios NÚMERO DE INTENTOS DE DEJAR DE FUMAR DE LOS FUMADORES DIARIOS EN LOS ÚLTIMOS 12 Tabla 3.030. según sexo y grupo de edad Tabla 3.031. según sexo y clase social basada en la ocupación de la persona de referencia Tabla 3.032. según sexo y país de nacimiento Tabla 3.033. según sexo y comunidad autónoma Tabla 3.034. según sexo, grupo de edad y nivel de estudios EXPOSICIÓN AL HUMO DE TABACO EN LUGARES CERRADOS Tabla 3.035. según sexo y grupo de edad Tabla …","author":[{"dropping-particle":"","family":"ENSE","given":"","non-dropping-particle":"","parse-names":false,"suffix":""}],"id":"ITEM-1","issued":{"date-parts":[["2017"]]},"title":"Encuesta Nacional De Salud. ESPAÑA 2017 (ENSE 2017)","type":"report"},"uris":["http://www.mendeley.com/documents/?uuid=d6b1f160-0dce-3d72-b6d7-13e98b654752"]}],"mendeley":{"formattedCitation":"(ENSE, 2017)","plainTextFormattedCitation":"(ENSE, 2017)","previouslyFormattedCitation":"(ENSE, 2017)"},"properties":{"noteIndex":0},"schema":"https://github.com/citation-style-language/schema/raw/master/csl-citation.json"}</w:instrText>
      </w:r>
      <w:r>
        <w:rPr>
          <w:rFonts w:ascii="Times New Roman" w:hAnsi="Times New Roman" w:cs="Times New Roman"/>
          <w:color w:val="212529"/>
          <w:sz w:val="24"/>
          <w:szCs w:val="24"/>
          <w:lang w:eastAsia="es-ES"/>
        </w:rPr>
        <w:fldChar w:fldCharType="separate"/>
      </w:r>
      <w:r w:rsidRPr="00FC6203">
        <w:rPr>
          <w:rFonts w:ascii="Times New Roman" w:hAnsi="Times New Roman" w:cs="Times New Roman"/>
          <w:noProof/>
          <w:color w:val="212529"/>
          <w:sz w:val="24"/>
          <w:szCs w:val="24"/>
          <w:lang w:val="fr-FR" w:eastAsia="es-ES"/>
        </w:rPr>
        <w:t>(ENSE, 2017)</w:t>
      </w:r>
      <w:r>
        <w:rPr>
          <w:rFonts w:ascii="Times New Roman" w:hAnsi="Times New Roman" w:cs="Times New Roman"/>
          <w:color w:val="212529"/>
          <w:sz w:val="24"/>
          <w:szCs w:val="24"/>
          <w:lang w:eastAsia="es-ES"/>
        </w:rPr>
        <w:fldChar w:fldCharType="end"/>
      </w:r>
      <w:r w:rsidRPr="00FC6203">
        <w:rPr>
          <w:rFonts w:ascii="Times New Roman" w:hAnsi="Times New Roman" w:cs="Times New Roman"/>
          <w:color w:val="212529"/>
          <w:sz w:val="24"/>
          <w:szCs w:val="24"/>
          <w:lang w:val="fr-FR" w:eastAsia="es-ES"/>
        </w:rPr>
        <w:t xml:space="preserve">. </w:t>
      </w:r>
      <w:r w:rsidRPr="00E35516">
        <w:rPr>
          <w:rFonts w:ascii="Times New Roman" w:hAnsi="Times New Roman" w:cs="Times New Roman"/>
          <w:sz w:val="24"/>
          <w:szCs w:val="24"/>
          <w:lang w:eastAsia="es-ES"/>
        </w:rPr>
        <w:t xml:space="preserve">Además, </w:t>
      </w:r>
      <w:r w:rsidRPr="00E35516">
        <w:rPr>
          <w:rFonts w:ascii="Times New Roman" w:hAnsi="Times New Roman" w:cs="Times New Roman"/>
          <w:color w:val="212529"/>
          <w:sz w:val="24"/>
          <w:szCs w:val="24"/>
          <w:lang w:eastAsia="es-ES"/>
        </w:rPr>
        <w:t xml:space="preserve">el tabaco es una de las pocas drogas que no sólo perjudica al consumidor sino también </w:t>
      </w:r>
      <w:r w:rsidR="00FC6203" w:rsidRPr="00E35516">
        <w:rPr>
          <w:rFonts w:ascii="Times New Roman" w:hAnsi="Times New Roman" w:cs="Times New Roman"/>
          <w:color w:val="212529"/>
          <w:sz w:val="24"/>
          <w:szCs w:val="24"/>
          <w:lang w:eastAsia="es-ES"/>
        </w:rPr>
        <w:t>a las personas de su alrededor.</w:t>
      </w:r>
    </w:p>
    <w:p w14:paraId="07B0CD0E" w14:textId="22CA2CC0" w:rsidR="0019110E" w:rsidRPr="005F6FBF" w:rsidRDefault="0019110E" w:rsidP="00C3693F">
      <w:pPr>
        <w:shd w:val="clear" w:color="auto" w:fill="FFFFFF"/>
        <w:spacing w:line="480" w:lineRule="auto"/>
        <w:ind w:firstLine="567"/>
        <w:rPr>
          <w:rFonts w:ascii="Times New Roman" w:hAnsi="Times New Roman" w:cs="Times New Roman"/>
          <w:color w:val="212529"/>
          <w:sz w:val="24"/>
          <w:szCs w:val="24"/>
          <w:lang w:eastAsia="es-ES"/>
        </w:rPr>
      </w:pPr>
      <w:r>
        <w:rPr>
          <w:rFonts w:ascii="Times New Roman" w:hAnsi="Times New Roman" w:cs="Times New Roman"/>
          <w:color w:val="212529"/>
          <w:sz w:val="24"/>
          <w:szCs w:val="24"/>
          <w:lang w:eastAsia="es-ES"/>
        </w:rPr>
        <w:t>Desde el punto de vista presupuestario,</w:t>
      </w:r>
      <w:r w:rsidRPr="005F6FBF">
        <w:rPr>
          <w:rFonts w:ascii="Times New Roman" w:hAnsi="Times New Roman" w:cs="Times New Roman"/>
          <w:color w:val="212529"/>
          <w:sz w:val="24"/>
          <w:szCs w:val="24"/>
          <w:lang w:eastAsia="es-ES"/>
        </w:rPr>
        <w:t xml:space="preserve"> el tabaquismo impone una pesada carga </w:t>
      </w:r>
      <w:r w:rsidRPr="00F66C99">
        <w:rPr>
          <w:rFonts w:ascii="Times New Roman" w:hAnsi="Times New Roman" w:cs="Times New Roman"/>
          <w:sz w:val="24"/>
          <w:szCs w:val="24"/>
          <w:lang w:eastAsia="es-ES"/>
        </w:rPr>
        <w:t xml:space="preserve">económica </w:t>
      </w:r>
      <w:r w:rsidRPr="005F6FBF">
        <w:rPr>
          <w:rFonts w:ascii="Times New Roman" w:hAnsi="Times New Roman" w:cs="Times New Roman"/>
          <w:color w:val="212529"/>
          <w:sz w:val="24"/>
          <w:szCs w:val="24"/>
          <w:lang w:eastAsia="es-ES"/>
        </w:rPr>
        <w:t>en todo el mundo, especialmente en Europa y América del Norte, donde la epidemia de tabaco está más avanzada. E</w:t>
      </w:r>
      <w:r>
        <w:rPr>
          <w:rFonts w:ascii="Times New Roman" w:hAnsi="Times New Roman" w:cs="Times New Roman"/>
          <w:color w:val="212529"/>
          <w:sz w:val="24"/>
          <w:szCs w:val="24"/>
          <w:lang w:eastAsia="es-ES"/>
        </w:rPr>
        <w:t>n el Reino Unido, el sistema nacional de salud i</w:t>
      </w:r>
      <w:r w:rsidR="00495ED4">
        <w:rPr>
          <w:rFonts w:ascii="Times New Roman" w:hAnsi="Times New Roman" w:cs="Times New Roman"/>
          <w:color w:val="212529"/>
          <w:sz w:val="24"/>
          <w:szCs w:val="24"/>
          <w:lang w:eastAsia="es-ES"/>
        </w:rPr>
        <w:t>nglés (NHS), estimó que el coste</w:t>
      </w:r>
      <w:r>
        <w:rPr>
          <w:rFonts w:ascii="Times New Roman" w:hAnsi="Times New Roman" w:cs="Times New Roman"/>
          <w:color w:val="212529"/>
          <w:sz w:val="24"/>
          <w:szCs w:val="24"/>
          <w:lang w:eastAsia="es-ES"/>
        </w:rPr>
        <w:t xml:space="preserve"> sanitario anual derivado del tabaquismo fue de 2.600 millones de libras </w:t>
      </w:r>
      <w:r>
        <w:rPr>
          <w:rFonts w:ascii="Times New Roman" w:hAnsi="Times New Roman" w:cs="Times New Roman"/>
          <w:color w:val="212529"/>
          <w:sz w:val="24"/>
          <w:szCs w:val="24"/>
          <w:lang w:eastAsia="es-ES"/>
        </w:rPr>
        <w:fldChar w:fldCharType="begin" w:fldLock="1"/>
      </w:r>
      <w:r>
        <w:rPr>
          <w:rFonts w:ascii="Times New Roman" w:hAnsi="Times New Roman" w:cs="Times New Roman"/>
          <w:color w:val="212529"/>
          <w:sz w:val="24"/>
          <w:szCs w:val="24"/>
          <w:lang w:eastAsia="es-ES"/>
        </w:rPr>
        <w:instrText>ADDIN CSL_CITATION {"citationItems":[{"id":"ITEM-1","itemData":{"author":[{"dropping-particle":"","family":"UK Government","given":"","non-dropping-particle":"","parse-names":false,"suffix":""}],"id":"ITEM-1","issued":{"date-parts":[["2015"]]},"title":"Cost of smoking to the NHS in England: 2015 - GOV.UK","type":"report"},"uris":["http://www.mendeley.com/documents/?uuid=0f944187-1e31-3562-b06b-0c8e0bd331cb"]}],"mendeley":{"formattedCitation":"(UK Government, 2015)","plainTextFormattedCitation":"(UK Government, 2015)","previouslyFormattedCitation":"(UK Government, 2015)"},"properties":{"noteIndex":0},"schema":"https://github.com/citation-style-language/schema/raw/master/csl-citation.json"}</w:instrText>
      </w:r>
      <w:r>
        <w:rPr>
          <w:rFonts w:ascii="Times New Roman" w:hAnsi="Times New Roman" w:cs="Times New Roman"/>
          <w:color w:val="212529"/>
          <w:sz w:val="24"/>
          <w:szCs w:val="24"/>
          <w:lang w:eastAsia="es-ES"/>
        </w:rPr>
        <w:fldChar w:fldCharType="separate"/>
      </w:r>
      <w:r w:rsidRPr="003E4517">
        <w:rPr>
          <w:rFonts w:ascii="Times New Roman" w:hAnsi="Times New Roman" w:cs="Times New Roman"/>
          <w:noProof/>
          <w:color w:val="212529"/>
          <w:sz w:val="24"/>
          <w:szCs w:val="24"/>
          <w:lang w:eastAsia="es-ES"/>
        </w:rPr>
        <w:t>(UK Government, 2015)</w:t>
      </w:r>
      <w:r>
        <w:rPr>
          <w:rFonts w:ascii="Times New Roman" w:hAnsi="Times New Roman" w:cs="Times New Roman"/>
          <w:color w:val="212529"/>
          <w:sz w:val="24"/>
          <w:szCs w:val="24"/>
          <w:lang w:eastAsia="es-ES"/>
        </w:rPr>
        <w:fldChar w:fldCharType="end"/>
      </w:r>
      <w:r>
        <w:rPr>
          <w:rFonts w:ascii="Times New Roman" w:hAnsi="Times New Roman" w:cs="Times New Roman"/>
          <w:color w:val="212529"/>
          <w:sz w:val="24"/>
          <w:szCs w:val="24"/>
          <w:lang w:eastAsia="es-ES"/>
        </w:rPr>
        <w:t>. A n</w:t>
      </w:r>
      <w:r w:rsidR="00495ED4">
        <w:rPr>
          <w:rFonts w:ascii="Times New Roman" w:hAnsi="Times New Roman" w:cs="Times New Roman"/>
          <w:color w:val="212529"/>
          <w:sz w:val="24"/>
          <w:szCs w:val="24"/>
          <w:lang w:eastAsia="es-ES"/>
        </w:rPr>
        <w:t>ivel mundial, el importe por</w:t>
      </w:r>
      <w:r>
        <w:rPr>
          <w:rFonts w:ascii="Times New Roman" w:hAnsi="Times New Roman" w:cs="Times New Roman"/>
          <w:color w:val="212529"/>
          <w:sz w:val="24"/>
          <w:szCs w:val="24"/>
          <w:lang w:eastAsia="es-ES"/>
        </w:rPr>
        <w:t xml:space="preserve"> consumo de tabaco</w:t>
      </w:r>
      <w:r w:rsidRPr="005F6FBF">
        <w:rPr>
          <w:rFonts w:ascii="Times New Roman" w:hAnsi="Times New Roman" w:cs="Times New Roman"/>
          <w:color w:val="212529"/>
          <w:sz w:val="24"/>
          <w:szCs w:val="24"/>
          <w:lang w:eastAsia="es-ES"/>
        </w:rPr>
        <w:t xml:space="preserve"> </w:t>
      </w:r>
      <w:r>
        <w:rPr>
          <w:rFonts w:ascii="Times New Roman" w:hAnsi="Times New Roman" w:cs="Times New Roman"/>
          <w:color w:val="212529"/>
          <w:sz w:val="24"/>
          <w:szCs w:val="24"/>
          <w:lang w:eastAsia="es-ES"/>
        </w:rPr>
        <w:t>en 2012 ascendía</w:t>
      </w:r>
      <w:r w:rsidRPr="005F6FBF">
        <w:rPr>
          <w:rFonts w:ascii="Times New Roman" w:hAnsi="Times New Roman" w:cs="Times New Roman"/>
          <w:color w:val="212529"/>
          <w:sz w:val="24"/>
          <w:szCs w:val="24"/>
          <w:lang w:eastAsia="es-ES"/>
        </w:rPr>
        <w:t xml:space="preserve"> al </w:t>
      </w:r>
      <w:r>
        <w:rPr>
          <w:rFonts w:ascii="Times New Roman" w:hAnsi="Times New Roman" w:cs="Times New Roman"/>
          <w:color w:val="212529"/>
          <w:sz w:val="24"/>
          <w:szCs w:val="24"/>
          <w:lang w:eastAsia="es-ES"/>
        </w:rPr>
        <w:t xml:space="preserve">5,7% </w:t>
      </w:r>
      <w:r w:rsidR="00495ED4">
        <w:rPr>
          <w:rFonts w:ascii="Times New Roman" w:hAnsi="Times New Roman" w:cs="Times New Roman"/>
          <w:color w:val="212529"/>
          <w:sz w:val="24"/>
          <w:szCs w:val="24"/>
          <w:lang w:eastAsia="es-ES"/>
        </w:rPr>
        <w:t>, sin contar los costes</w:t>
      </w:r>
      <w:r w:rsidRPr="005F6FBF">
        <w:rPr>
          <w:rFonts w:ascii="Times New Roman" w:hAnsi="Times New Roman" w:cs="Times New Roman"/>
          <w:color w:val="212529"/>
          <w:sz w:val="24"/>
          <w:szCs w:val="24"/>
          <w:lang w:eastAsia="es-ES"/>
        </w:rPr>
        <w:t xml:space="preserve"> indirecto</w:t>
      </w:r>
      <w:r w:rsidR="00722F53">
        <w:rPr>
          <w:rFonts w:ascii="Times New Roman" w:hAnsi="Times New Roman" w:cs="Times New Roman"/>
          <w:color w:val="212529"/>
          <w:sz w:val="24"/>
          <w:szCs w:val="24"/>
          <w:lang w:eastAsia="es-ES"/>
        </w:rPr>
        <w:t>s</w:t>
      </w:r>
      <w:r w:rsidRPr="005F6FBF">
        <w:rPr>
          <w:rFonts w:ascii="Times New Roman" w:hAnsi="Times New Roman" w:cs="Times New Roman"/>
          <w:color w:val="212529"/>
          <w:sz w:val="24"/>
          <w:szCs w:val="24"/>
          <w:lang w:eastAsia="es-ES"/>
        </w:rPr>
        <w:t xml:space="preserve"> por pérdidas de productividad </w:t>
      </w:r>
      <w:r w:rsidRPr="005F6FBF">
        <w:rPr>
          <w:rFonts w:ascii="Times New Roman" w:hAnsi="Times New Roman" w:cs="Times New Roman"/>
          <w:color w:val="212529"/>
          <w:sz w:val="24"/>
          <w:szCs w:val="24"/>
          <w:lang w:eastAsia="es-ES"/>
        </w:rPr>
        <w:fldChar w:fldCharType="begin" w:fldLock="1"/>
      </w:r>
      <w:r w:rsidRPr="005F6FBF">
        <w:rPr>
          <w:rFonts w:ascii="Times New Roman" w:hAnsi="Times New Roman" w:cs="Times New Roman"/>
          <w:color w:val="212529"/>
          <w:sz w:val="24"/>
          <w:szCs w:val="24"/>
          <w:lang w:eastAsia="es-ES"/>
        </w:rPr>
        <w:instrText>ADDIN CSL_CITATION {"citationItems":[{"id":"ITEM-1","itemData":{"DOI":"10.1136/tobaccocontrol-2016-053305","PMID":"28138063","abstract":"BACKGROUND The detrimental impact of smoking on health has been widely documented since the 1960s. Numerous studies have also quantified the economic cost that smoking imposes on society. However, these studies have mostly been in high income countries, with limited documentation from developing countries. The aim of this paper is to measure the economic cost of smoking-attributable diseases in countries throughout the world, including in low- and middle-income settings. METHODS The Cost of Illness approach is used to estimate the economic cost of smoking attributable-diseases in 2012. Under this approach, economic costs are defined as either 'direct costs' such as hospital fees or 'indirect costs' representing the productivity loss from morbidity and mortality. The same method was applied to 152 countries, which had all the necessary data, representing 97% of the world's smokers. FINDINGS The amount of healthcare expenditure due to smoking-attributable diseases totalled purchasing power parity (PPP) $467 billion (US$422 billion) in 2012, or 5.7% of global health expenditure. The total economic cost of smoking (from health expenditures and productivity losses together) totalled PPP $1852 billion (US$1436 billion) in 2012, equivalent in magnitude to 1.8% of the world's annual gross domestic product (GDP). Almost 40% of this cost occurred in developing countries, highlighting the substantial burden these countries suffer. CONCLUSIONS Smoking imposes a heavy economic burden throughout the world, particularly in Europe and North America, where the tobacco epidemic is most advanced. These findings highlight the urgent need for countries to implement stronger tobacco control measures to address these costs.","author":[{"dropping-particle":"","family":"Goodchild","given":"Mark","non-dropping-particle":"","parse-names":false,"suffix":""},{"dropping-particle":"","family":"Nargis","given":"Nigar","non-dropping-particle":"","parse-names":false,"suffix":""},{"dropping-particle":"","family":"Tursan d'Espaignet","given":"Edouard","non-dropping-particle":"","parse-names":false,"suffix":""}],"container-title":"Tobacco control","id":"ITEM-1","issue":"1","issued":{"date-parts":[["2018"]]},"page":"58-64","publisher":"BMJ Publishing Group","title":"Global economic cost of smoking-attributable diseases.","type":"article-journal","volume":"27"},"uris":["http://www.mendeley.com/documents/?uuid=6dec48ca-1f88-3a46-9a31-a6e29ad87edd"]}],"mendeley":{"formattedCitation":"(Goodchild, Nargis, &amp; Tursan d’Espaignet, 2018)","plainTextFormattedCitation":"(Goodchild, Nargis, &amp; Tursan d’Espaignet, 2018)","previouslyFormattedCitation":"(Goodchild, Nargis, &amp; Tursan d’Espaignet, 2018)"},"properties":{"noteIndex":0},"schema":"https://github.com/citation-style-language/schema/raw/master/csl-citation.json"}</w:instrText>
      </w:r>
      <w:r w:rsidRPr="005F6FBF">
        <w:rPr>
          <w:rFonts w:ascii="Times New Roman" w:hAnsi="Times New Roman" w:cs="Times New Roman"/>
          <w:color w:val="212529"/>
          <w:sz w:val="24"/>
          <w:szCs w:val="24"/>
          <w:lang w:eastAsia="es-ES"/>
        </w:rPr>
        <w:fldChar w:fldCharType="separate"/>
      </w:r>
      <w:r w:rsidRPr="005F6FBF">
        <w:rPr>
          <w:rFonts w:ascii="Times New Roman" w:hAnsi="Times New Roman" w:cs="Times New Roman"/>
          <w:noProof/>
          <w:color w:val="212529"/>
          <w:sz w:val="24"/>
          <w:szCs w:val="24"/>
          <w:lang w:eastAsia="es-ES"/>
        </w:rPr>
        <w:t>(Goodchild, Nargis, &amp; Tursan d’Espaignet, 2018)</w:t>
      </w:r>
      <w:r w:rsidRPr="005F6FBF">
        <w:rPr>
          <w:rFonts w:ascii="Times New Roman" w:hAnsi="Times New Roman" w:cs="Times New Roman"/>
          <w:color w:val="212529"/>
          <w:sz w:val="24"/>
          <w:szCs w:val="24"/>
          <w:lang w:eastAsia="es-ES"/>
        </w:rPr>
        <w:fldChar w:fldCharType="end"/>
      </w:r>
      <w:r w:rsidR="002209E2">
        <w:rPr>
          <w:rFonts w:ascii="Times New Roman" w:hAnsi="Times New Roman" w:cs="Times New Roman"/>
          <w:color w:val="212529"/>
          <w:sz w:val="24"/>
          <w:szCs w:val="24"/>
          <w:lang w:eastAsia="es-ES"/>
        </w:rPr>
        <w:t>. Tampoco</w:t>
      </w:r>
      <w:r>
        <w:rPr>
          <w:rFonts w:ascii="Times New Roman" w:hAnsi="Times New Roman" w:cs="Times New Roman"/>
          <w:color w:val="212529"/>
          <w:sz w:val="24"/>
          <w:szCs w:val="24"/>
          <w:lang w:eastAsia="es-ES"/>
        </w:rPr>
        <w:t xml:space="preserve"> </w:t>
      </w:r>
      <w:r w:rsidR="00495ED4">
        <w:rPr>
          <w:rFonts w:ascii="Times New Roman" w:hAnsi="Times New Roman" w:cs="Times New Roman"/>
          <w:color w:val="212529"/>
          <w:sz w:val="24"/>
          <w:szCs w:val="24"/>
          <w:lang w:eastAsia="es-ES"/>
        </w:rPr>
        <w:t xml:space="preserve">se considera </w:t>
      </w:r>
      <w:r w:rsidRPr="005F6FBF">
        <w:rPr>
          <w:rFonts w:ascii="Times New Roman" w:hAnsi="Times New Roman" w:cs="Times New Roman"/>
          <w:color w:val="212529"/>
          <w:sz w:val="24"/>
          <w:szCs w:val="24"/>
          <w:lang w:eastAsia="es-ES"/>
        </w:rPr>
        <w:t xml:space="preserve">el gasto que supone el </w:t>
      </w:r>
      <w:r>
        <w:rPr>
          <w:rFonts w:ascii="Times New Roman" w:hAnsi="Times New Roman" w:cs="Times New Roman"/>
          <w:color w:val="212529"/>
          <w:sz w:val="24"/>
          <w:szCs w:val="24"/>
          <w:lang w:eastAsia="es-ES"/>
        </w:rPr>
        <w:t>tabaquismo pasivo,</w:t>
      </w:r>
      <w:r w:rsidRPr="005F6FBF">
        <w:rPr>
          <w:rFonts w:ascii="Times New Roman" w:hAnsi="Times New Roman" w:cs="Times New Roman"/>
          <w:color w:val="212529"/>
          <w:sz w:val="24"/>
          <w:szCs w:val="24"/>
          <w:lang w:eastAsia="es-ES"/>
        </w:rPr>
        <w:t xml:space="preserve"> responsable de alrededor de 600.000 muertes al año </w:t>
      </w:r>
      <w:r w:rsidRPr="005F6FBF">
        <w:rPr>
          <w:rFonts w:ascii="Times New Roman" w:hAnsi="Times New Roman" w:cs="Times New Roman"/>
          <w:color w:val="212529"/>
          <w:sz w:val="24"/>
          <w:szCs w:val="24"/>
          <w:lang w:eastAsia="es-ES"/>
        </w:rPr>
        <w:fldChar w:fldCharType="begin" w:fldLock="1"/>
      </w:r>
      <w:r>
        <w:rPr>
          <w:rFonts w:ascii="Times New Roman" w:hAnsi="Times New Roman" w:cs="Times New Roman"/>
          <w:color w:val="212529"/>
          <w:sz w:val="24"/>
          <w:szCs w:val="24"/>
          <w:lang w:eastAsia="es-ES"/>
        </w:rPr>
        <w:instrText>ADDIN CSL_CITATION {"citationItems":[{"id":"ITEM-1","itemData":{"DOI":"10.1016/S0140-6736(10)61388-8","ISSN":"01406736","PMID":"21112082","abstract":"BACKGROUND Exposure to second-hand smoke is common in many countries but the magnitude of the problem worldwide is poorly described. We aimed to estimate the worldwide exposure to second-hand smoke and its burden of disease in children and adult non-smokers in 2004. METHODS The burden of disease from second-hand smoke was estimated as deaths and disability-adjusted life-years (DALYs) for children and adult non-smokers. The calculations were based on disease-specific relative risk estimates and area-specific estimates of the proportion of people exposed to second-hand smoke, by comparative risk assessment methods, with data from 192 countries during 2004. FINDINGS Worldwide, 40% of children, 33% of male non-smokers, and 35% of female non-smokers were exposed to second-hand smoke in 2004. This exposure was estimated to have caused 379,000 deaths from ischaemic heart disease, 165,000 from lower respiratory infections, 36,900 from asthma, and 21,400 from lung cancer. 603,000 deaths were attributable to second-hand smoke in 2004, which was about 1·0% of worldwide mortality. 47% of deaths from second-hand smoke occurred in women, 28% in children, and 26% in men. DALYs lost because of exposure to second-hand smoke amounted to 10·9 million, which was about 0·7% of total worldwide burden of diseases in DALYs in 2004. 61% of DALYs were in children. The largest disease burdens were from lower respiratory infections in children younger than 5 years (5,939,000), ischaemic heart disease in adults (2,836,000), and asthma in adults (1,246,000) and children (651,000). INTERPRETATION These estimates of worldwide burden of disease attributable to second-hand smoke suggest that substantial health gains could be made by extending effective public health and clinical interventions to reduce passive smoking worldwide. FUNDING Swedish National Board of Health and Welfare and Bloomberg Philanthropies.","author":[{"dropping-particle":"","family":"Öberg","given":"Mattias","non-dropping-particle":"","parse-names":false,"suffix":""},{"dropping-particle":"","family":"Jaakkola","given":"Maritta S","non-dropping-particle":"","parse-names":false,"suffix":""},{"dropping-particle":"","family":"Woodward","given":"Alistair","non-dropping-particle":"","parse-names":false,"suffix":""},{"dropping-particle":"","family":"Peruga","given":"Armando","non-dropping-particle":"","parse-names":false,"suffix":""},{"dropping-particle":"","family":"Prüss-Ustün","given":"Annette","non-dropping-particle":"","parse-names":false,"suffix":""}],"container-title":"The Lancet","id":"ITEM-1","issue":"9760","issued":{"date-parts":[["2011","1","8"]]},"page":"139-146","publisher":"Elsevier","title":"Worldwide burden of disease from exposure to second-hand smoke: a retrospective analysis of data from 192 countries","type":"article-journal","volume":"377"},"uris":["http://www.mendeley.com/documents/?uuid=133d5f76-3e09-3061-98d9-5b0471d21996"]}],"mendeley":{"formattedCitation":"(Öberg, Jaakkola, Woodward, Peruga, &amp; Prüss-Ustün, 2011)","plainTextFormattedCitation":"(Öberg, Jaakkola, Woodward, Peruga, &amp; Prüss-Ustün, 2011)","previouslyFormattedCitation":"(Öberg, Jaakkola, Woodward, Peruga, &amp; Prüss-Ustün, 2011)"},"properties":{"noteIndex":0},"schema":"https://github.com/citation-style-language/schema/raw/master/csl-citation.json"}</w:instrText>
      </w:r>
      <w:r w:rsidRPr="005F6FBF">
        <w:rPr>
          <w:rFonts w:ascii="Times New Roman" w:hAnsi="Times New Roman" w:cs="Times New Roman"/>
          <w:color w:val="212529"/>
          <w:sz w:val="24"/>
          <w:szCs w:val="24"/>
          <w:lang w:eastAsia="es-ES"/>
        </w:rPr>
        <w:fldChar w:fldCharType="separate"/>
      </w:r>
      <w:r w:rsidRPr="00BC4FC1">
        <w:rPr>
          <w:rFonts w:ascii="Times New Roman" w:hAnsi="Times New Roman" w:cs="Times New Roman"/>
          <w:noProof/>
          <w:color w:val="212529"/>
          <w:sz w:val="24"/>
          <w:szCs w:val="24"/>
          <w:lang w:eastAsia="es-ES"/>
        </w:rPr>
        <w:t>(Öberg, Jaakkola, Woodward, Peruga, &amp; Prüss-Ustün, 2011)</w:t>
      </w:r>
      <w:r w:rsidRPr="005F6FBF">
        <w:rPr>
          <w:rFonts w:ascii="Times New Roman" w:hAnsi="Times New Roman" w:cs="Times New Roman"/>
          <w:color w:val="212529"/>
          <w:sz w:val="24"/>
          <w:szCs w:val="24"/>
          <w:lang w:eastAsia="es-ES"/>
        </w:rPr>
        <w:fldChar w:fldCharType="end"/>
      </w:r>
      <w:r w:rsidRPr="005F6FBF">
        <w:rPr>
          <w:rFonts w:ascii="Times New Roman" w:hAnsi="Times New Roman" w:cs="Times New Roman"/>
          <w:color w:val="212529"/>
          <w:sz w:val="24"/>
          <w:szCs w:val="24"/>
          <w:lang w:eastAsia="es-ES"/>
        </w:rPr>
        <w:t>.</w:t>
      </w:r>
    </w:p>
    <w:p w14:paraId="24B741BE" w14:textId="4FAA8E56" w:rsidR="0019110E" w:rsidRDefault="00495ED4" w:rsidP="00C3693F">
      <w:pPr>
        <w:shd w:val="clear" w:color="auto" w:fill="FFFFFF"/>
        <w:spacing w:line="480" w:lineRule="auto"/>
        <w:ind w:firstLine="567"/>
        <w:rPr>
          <w:rFonts w:ascii="Times New Roman" w:hAnsi="Times New Roman" w:cs="Times New Roman"/>
          <w:sz w:val="24"/>
          <w:szCs w:val="24"/>
          <w:lang w:eastAsia="es-ES"/>
        </w:rPr>
      </w:pPr>
      <w:r>
        <w:rPr>
          <w:rFonts w:ascii="Times New Roman" w:hAnsi="Times New Roman" w:cs="Times New Roman"/>
          <w:sz w:val="24"/>
          <w:szCs w:val="24"/>
          <w:lang w:eastAsia="es-ES"/>
        </w:rPr>
        <w:t>El consumo de tabaco, además de un grave</w:t>
      </w:r>
      <w:r w:rsidR="0019110E" w:rsidRPr="00B34BDF">
        <w:rPr>
          <w:rFonts w:ascii="Times New Roman" w:hAnsi="Times New Roman" w:cs="Times New Roman"/>
          <w:sz w:val="24"/>
          <w:szCs w:val="24"/>
          <w:lang w:eastAsia="es-ES"/>
        </w:rPr>
        <w:t xml:space="preserve"> problema</w:t>
      </w:r>
      <w:r w:rsidR="0019110E">
        <w:rPr>
          <w:rFonts w:ascii="Times New Roman" w:hAnsi="Times New Roman" w:cs="Times New Roman"/>
          <w:sz w:val="24"/>
          <w:szCs w:val="24"/>
          <w:lang w:eastAsia="es-ES"/>
        </w:rPr>
        <w:t xml:space="preserve"> sanitario </w:t>
      </w:r>
      <w:r w:rsidR="0019110E" w:rsidRPr="00B34BDF">
        <w:rPr>
          <w:rFonts w:ascii="Times New Roman" w:hAnsi="Times New Roman" w:cs="Times New Roman"/>
          <w:sz w:val="24"/>
          <w:szCs w:val="24"/>
          <w:lang w:eastAsia="es-ES"/>
        </w:rPr>
        <w:t xml:space="preserve">y </w:t>
      </w:r>
      <w:r w:rsidR="0019110E">
        <w:rPr>
          <w:rFonts w:ascii="Times New Roman" w:hAnsi="Times New Roman" w:cs="Times New Roman"/>
          <w:sz w:val="24"/>
          <w:szCs w:val="24"/>
          <w:lang w:eastAsia="es-ES"/>
        </w:rPr>
        <w:t>económico</w:t>
      </w:r>
      <w:r w:rsidR="0019110E" w:rsidRPr="00B34BDF">
        <w:rPr>
          <w:rFonts w:ascii="Times New Roman" w:hAnsi="Times New Roman" w:cs="Times New Roman"/>
          <w:sz w:val="24"/>
          <w:szCs w:val="24"/>
          <w:lang w:eastAsia="es-ES"/>
        </w:rPr>
        <w:t>, es un</w:t>
      </w:r>
      <w:r>
        <w:rPr>
          <w:rFonts w:ascii="Times New Roman" w:hAnsi="Times New Roman" w:cs="Times New Roman"/>
          <w:sz w:val="24"/>
          <w:szCs w:val="24"/>
          <w:lang w:eastAsia="es-ES"/>
        </w:rPr>
        <w:t xml:space="preserve">a adicción difícil de erradicar, </w:t>
      </w:r>
      <w:r w:rsidR="0019110E" w:rsidRPr="00B34BDF">
        <w:rPr>
          <w:rFonts w:ascii="Times New Roman" w:hAnsi="Times New Roman" w:cs="Times New Roman"/>
          <w:sz w:val="24"/>
          <w:szCs w:val="24"/>
          <w:lang w:eastAsia="es-ES"/>
        </w:rPr>
        <w:t xml:space="preserve">por la dependencia </w:t>
      </w:r>
      <w:r w:rsidR="0019110E">
        <w:rPr>
          <w:rFonts w:ascii="Times New Roman" w:hAnsi="Times New Roman" w:cs="Times New Roman"/>
          <w:sz w:val="24"/>
          <w:szCs w:val="24"/>
          <w:lang w:eastAsia="es-ES"/>
        </w:rPr>
        <w:t xml:space="preserve">que genera tanto a nivel </w:t>
      </w:r>
      <w:r w:rsidR="0019110E" w:rsidRPr="00B34BDF">
        <w:rPr>
          <w:rFonts w:ascii="Times New Roman" w:hAnsi="Times New Roman" w:cs="Times New Roman"/>
          <w:sz w:val="24"/>
          <w:szCs w:val="24"/>
          <w:lang w:eastAsia="es-ES"/>
        </w:rPr>
        <w:t>fisiológico</w:t>
      </w:r>
      <w:r w:rsidR="0019110E">
        <w:rPr>
          <w:rFonts w:ascii="Times New Roman" w:hAnsi="Times New Roman" w:cs="Times New Roman"/>
          <w:sz w:val="24"/>
          <w:szCs w:val="24"/>
          <w:lang w:eastAsia="es-ES"/>
        </w:rPr>
        <w:t xml:space="preserve"> como</w:t>
      </w:r>
      <w:r w:rsidR="0019110E" w:rsidRPr="00B34BDF">
        <w:rPr>
          <w:rFonts w:ascii="Times New Roman" w:hAnsi="Times New Roman" w:cs="Times New Roman"/>
          <w:sz w:val="24"/>
          <w:szCs w:val="24"/>
          <w:lang w:eastAsia="es-ES"/>
        </w:rPr>
        <w:t xml:space="preserve"> psicológico y social</w:t>
      </w:r>
      <w:r w:rsidR="0019110E">
        <w:rPr>
          <w:rFonts w:ascii="Times New Roman" w:hAnsi="Times New Roman" w:cs="Times New Roman"/>
          <w:sz w:val="24"/>
          <w:szCs w:val="24"/>
          <w:lang w:eastAsia="es-ES"/>
        </w:rPr>
        <w:t xml:space="preserve">. Su retirada provoca </w:t>
      </w:r>
      <w:r>
        <w:rPr>
          <w:rFonts w:ascii="Times New Roman" w:hAnsi="Times New Roman" w:cs="Times New Roman"/>
          <w:sz w:val="24"/>
          <w:szCs w:val="24"/>
          <w:lang w:eastAsia="es-ES"/>
        </w:rPr>
        <w:t xml:space="preserve">además, </w:t>
      </w:r>
      <w:r w:rsidR="0019110E">
        <w:rPr>
          <w:rFonts w:ascii="Times New Roman" w:hAnsi="Times New Roman" w:cs="Times New Roman"/>
          <w:sz w:val="24"/>
          <w:szCs w:val="24"/>
          <w:lang w:eastAsia="es-ES"/>
        </w:rPr>
        <w:t xml:space="preserve">varias consecuencias: </w:t>
      </w:r>
      <w:r w:rsidR="0019110E" w:rsidRPr="00B34BDF">
        <w:rPr>
          <w:rFonts w:ascii="Times New Roman" w:hAnsi="Times New Roman" w:cs="Times New Roman"/>
          <w:sz w:val="24"/>
          <w:szCs w:val="24"/>
          <w:lang w:eastAsia="es-ES"/>
        </w:rPr>
        <w:t>sintomatología de</w:t>
      </w:r>
      <w:r w:rsidR="0019110E">
        <w:rPr>
          <w:rFonts w:ascii="Times New Roman" w:hAnsi="Times New Roman" w:cs="Times New Roman"/>
          <w:sz w:val="24"/>
          <w:szCs w:val="24"/>
          <w:lang w:eastAsia="es-ES"/>
        </w:rPr>
        <w:t xml:space="preserve"> tipo</w:t>
      </w:r>
      <w:r w:rsidR="0019110E" w:rsidRPr="00B34BDF">
        <w:rPr>
          <w:rFonts w:ascii="Times New Roman" w:hAnsi="Times New Roman" w:cs="Times New Roman"/>
          <w:sz w:val="24"/>
          <w:szCs w:val="24"/>
          <w:lang w:eastAsia="es-ES"/>
        </w:rPr>
        <w:t xml:space="preserve"> consumo compulsivo pese al deseo e intentos de no fumar, efectos psicoactivos de la sustancia sobre el encéfalo y alteración del comportamiento por el reforzamiento de la nicotina </w:t>
      </w:r>
      <w:r w:rsidR="0019110E" w:rsidRPr="00B34BDF">
        <w:rPr>
          <w:rFonts w:ascii="Times New Roman" w:hAnsi="Times New Roman" w:cs="Times New Roman"/>
          <w:sz w:val="24"/>
          <w:szCs w:val="24"/>
          <w:lang w:eastAsia="es-ES"/>
        </w:rPr>
        <w:fldChar w:fldCharType="begin" w:fldLock="1"/>
      </w:r>
      <w:r w:rsidR="0019110E" w:rsidRPr="00B34BDF">
        <w:rPr>
          <w:rFonts w:ascii="Times New Roman" w:hAnsi="Times New Roman" w:cs="Times New Roman"/>
          <w:sz w:val="24"/>
          <w:szCs w:val="24"/>
          <w:lang w:eastAsia="es-ES"/>
        </w:rPr>
        <w:instrText>ADDIN CSL_CITATION {"citationItems":[{"id":"ITEM-1","itemData":{"author":[{"dropping-particle":"","family":"Camarelles","given":"Francisco","non-dropping-particle":"","parse-names":false,"suffix":""},{"dropping-particle":"","family":"Salvador","given":"Teresa","non-dropping-particle":"","parse-names":false,"suffix":""},{"dropping-particle":"","family":"Mª","given":"Ramón Josep","non-dropping-particle":"","parse-names":false,"suffix":""},{"dropping-particle":"","family":"Córdoba","given":"Ramón","non-dropping-particle":"","parse-names":false,"suffix":""},{"dropping-particle":"","family":"Jiménez-Ruiz","given":"Carlos","non-dropping-particle":"","parse-names":false,"suffix":""},{"dropping-particle":"","family":"López","given":"Víctor","non-dropping-particle":"","parse-names":false,"suffix":""},{"dropping-particle":"","family":"Ramón","given":"Joan","non-dropping-particle":"","parse-names":false,"suffix":""},{"dropping-particle":"","family":"Villalbí","given":"Joan Ramón","non-dropping-particle":"","parse-names":false,"suffix":""},{"dropping-particle":"","family":"Planchuelo","given":"Mª Ángeles","non-dropping-particle":"","parse-names":false,"suffix":""},{"dropping-particle":"","family":"Sánchez","given":"Josep","non-dropping-particle":"","parse-names":false,"suffix":""},{"dropping-particle":"","family":"López","given":"Asensio","non-dropping-particle":"","parse-names":false,"suffix":""}],"container-title":"Revista Española de Salud Pública","id":"ITEM-1","issue":"2","issued":{"date-parts":[["2009"]]},"page":"175-200","title":"Consenso sobre la atención sanitaria del tabaquismo en España","type":"article-journal","volume":"83"},"uris":["http://www.mendeley.com/documents/?uuid=44a1e891-df16-454a-b65a-e6e798396114"]}],"mendeley":{"formattedCitation":"(Camarelles et al., 2009)","plainTextFormattedCitation":"(Camarelles et al., 2009)","previouslyFormattedCitation":"(Camarelles et al., 2009)"},"properties":{"noteIndex":0},"schema":"https://github.com/citation-style-language/schema/raw/master/csl-citation.json"}</w:instrText>
      </w:r>
      <w:r w:rsidR="0019110E" w:rsidRPr="00B34BDF">
        <w:rPr>
          <w:rFonts w:ascii="Times New Roman" w:hAnsi="Times New Roman" w:cs="Times New Roman"/>
          <w:sz w:val="24"/>
          <w:szCs w:val="24"/>
          <w:lang w:eastAsia="es-ES"/>
        </w:rPr>
        <w:fldChar w:fldCharType="separate"/>
      </w:r>
      <w:r w:rsidR="0019110E" w:rsidRPr="00B34BDF">
        <w:rPr>
          <w:rFonts w:ascii="Times New Roman" w:hAnsi="Times New Roman" w:cs="Times New Roman"/>
          <w:noProof/>
          <w:sz w:val="24"/>
          <w:szCs w:val="24"/>
          <w:lang w:eastAsia="es-ES"/>
        </w:rPr>
        <w:t>(Camarelles et al., 2009)</w:t>
      </w:r>
      <w:r w:rsidR="0019110E" w:rsidRPr="00B34BDF">
        <w:rPr>
          <w:rFonts w:ascii="Times New Roman" w:hAnsi="Times New Roman" w:cs="Times New Roman"/>
          <w:sz w:val="24"/>
          <w:szCs w:val="24"/>
          <w:lang w:eastAsia="es-ES"/>
        </w:rPr>
        <w:fldChar w:fldCharType="end"/>
      </w:r>
      <w:r w:rsidR="0019110E" w:rsidRPr="00B34BDF">
        <w:rPr>
          <w:rFonts w:ascii="Times New Roman" w:hAnsi="Times New Roman" w:cs="Times New Roman"/>
          <w:sz w:val="24"/>
          <w:szCs w:val="24"/>
          <w:lang w:eastAsia="es-ES"/>
        </w:rPr>
        <w:t xml:space="preserve">. </w:t>
      </w:r>
      <w:r w:rsidR="0019110E">
        <w:rPr>
          <w:rFonts w:ascii="Times New Roman" w:hAnsi="Times New Roman" w:cs="Times New Roman"/>
          <w:sz w:val="24"/>
          <w:szCs w:val="24"/>
          <w:lang w:eastAsia="es-ES"/>
        </w:rPr>
        <w:t xml:space="preserve">En relación con los efectos anteriores, cabe destacar que </w:t>
      </w:r>
      <w:r w:rsidR="0019110E" w:rsidRPr="00B34BDF">
        <w:rPr>
          <w:rFonts w:ascii="Times New Roman" w:hAnsi="Times New Roman" w:cs="Times New Roman"/>
          <w:sz w:val="24"/>
          <w:szCs w:val="24"/>
          <w:lang w:eastAsia="es-ES"/>
        </w:rPr>
        <w:t xml:space="preserve">las personas con mayor dependencia a la nicotina presentan </w:t>
      </w:r>
      <w:r w:rsidR="0019110E">
        <w:rPr>
          <w:rFonts w:ascii="Times New Roman" w:hAnsi="Times New Roman" w:cs="Times New Roman"/>
          <w:sz w:val="24"/>
          <w:szCs w:val="24"/>
          <w:lang w:eastAsia="es-ES"/>
        </w:rPr>
        <w:t>frecuentemente problemas psicopatológicos (ansiedad, depresión, estrés, etc.), hecho que hace</w:t>
      </w:r>
      <w:r w:rsidR="0019110E" w:rsidRPr="00B34BDF">
        <w:rPr>
          <w:rFonts w:ascii="Times New Roman" w:hAnsi="Times New Roman" w:cs="Times New Roman"/>
          <w:sz w:val="24"/>
          <w:szCs w:val="24"/>
          <w:lang w:eastAsia="es-ES"/>
        </w:rPr>
        <w:t xml:space="preserve"> que los tratamientos de deshabituación se </w:t>
      </w:r>
      <w:r w:rsidR="0019110E">
        <w:rPr>
          <w:rFonts w:ascii="Times New Roman" w:hAnsi="Times New Roman" w:cs="Times New Roman"/>
          <w:sz w:val="24"/>
          <w:szCs w:val="24"/>
          <w:lang w:eastAsia="es-ES"/>
        </w:rPr>
        <w:t>tornen más complejos</w:t>
      </w:r>
      <w:r w:rsidR="00FC6203">
        <w:rPr>
          <w:rFonts w:ascii="Times New Roman" w:hAnsi="Times New Roman" w:cs="Times New Roman"/>
          <w:sz w:val="24"/>
          <w:szCs w:val="24"/>
          <w:lang w:eastAsia="es-ES"/>
        </w:rPr>
        <w:t xml:space="preserve"> </w:t>
      </w:r>
      <w:r w:rsidR="00B0273A">
        <w:rPr>
          <w:rFonts w:ascii="Times New Roman" w:hAnsi="Times New Roman" w:cs="Times New Roman"/>
          <w:sz w:val="24"/>
          <w:szCs w:val="24"/>
          <w:lang w:eastAsia="es-ES"/>
        </w:rPr>
        <w:fldChar w:fldCharType="begin" w:fldLock="1"/>
      </w:r>
      <w:r w:rsidR="00301E38">
        <w:rPr>
          <w:rFonts w:ascii="Times New Roman" w:hAnsi="Times New Roman" w:cs="Times New Roman"/>
          <w:sz w:val="24"/>
          <w:szCs w:val="24"/>
          <w:lang w:eastAsia="es-ES"/>
        </w:rPr>
        <w:instrText>ADDIN CSL_CITATION {"citationItems":[{"id":"ITEM-1","itemData":{"author":[{"dropping-particle":"","family":"Becoña","given":"Elisardo","non-dropping-particle":"","parse-names":false,"suffix":""},{"dropping-particle":"","family":"Fernández","given":"Elena","non-dropping-particle":"","parse-names":false,"suffix":""},{"dropping-particle":"","family":"López-Durán","given":"Ana","non-dropping-particle":"","parse-names":false,"suffix":""},{"dropping-particle":"","family":"Martínez","given":"Úrsula","non-dropping-particle":"","parse-names":false,"suffix":""},{"dropping-particle":"","family":"Martínez","given":"Carmela","non-dropping-particle":"","parse-names":false,"suffix":""},{"dropping-particle":"","family":"Rodriguez","given":"Rubén A.","non-dropping-particle":"","parse-names":false,"suffix":""}],"container-title":"Papeles del Psicólogo","id":"ITEM-1","issue":"3","issued":{"date-parts":[["2014"]]},"page":"161-168","title":"El tratamiento psicológico de la dependencia del tabaco. Eficacia, barreras y retos para el futuro.","type":"article-journal","volume":"35"},"uris":["http://www.mendeley.com/documents/?uuid=60298d49-7385-3f54-a1e8-b3627cc63fae"]}],"mendeley":{"formattedCitation":"(Becoña et al., 2014)","plainTextFormattedCitation":"(Becoña et al., 2014)","previouslyFormattedCitation":"(Becoña et al., 2014)"},"properties":{"noteIndex":0},"schema":"https://github.com/citation-style-language/schema/raw/master/csl-citation.json"}</w:instrText>
      </w:r>
      <w:r w:rsidR="00B0273A">
        <w:rPr>
          <w:rFonts w:ascii="Times New Roman" w:hAnsi="Times New Roman" w:cs="Times New Roman"/>
          <w:sz w:val="24"/>
          <w:szCs w:val="24"/>
          <w:lang w:eastAsia="es-ES"/>
        </w:rPr>
        <w:fldChar w:fldCharType="separate"/>
      </w:r>
      <w:r w:rsidR="00B0273A" w:rsidRPr="00B0273A">
        <w:rPr>
          <w:rFonts w:ascii="Times New Roman" w:hAnsi="Times New Roman" w:cs="Times New Roman"/>
          <w:noProof/>
          <w:sz w:val="24"/>
          <w:szCs w:val="24"/>
          <w:lang w:eastAsia="es-ES"/>
        </w:rPr>
        <w:t>(Becoña et al., 2014)</w:t>
      </w:r>
      <w:r w:rsidR="00B0273A">
        <w:rPr>
          <w:rFonts w:ascii="Times New Roman" w:hAnsi="Times New Roman" w:cs="Times New Roman"/>
          <w:sz w:val="24"/>
          <w:szCs w:val="24"/>
          <w:lang w:eastAsia="es-ES"/>
        </w:rPr>
        <w:fldChar w:fldCharType="end"/>
      </w:r>
      <w:r w:rsidR="00FC6203">
        <w:rPr>
          <w:rFonts w:ascii="Times New Roman" w:hAnsi="Times New Roman" w:cs="Times New Roman"/>
          <w:sz w:val="24"/>
          <w:szCs w:val="24"/>
          <w:lang w:eastAsia="es-ES"/>
        </w:rPr>
        <w:t>.</w:t>
      </w:r>
    </w:p>
    <w:p w14:paraId="2561DD95" w14:textId="0A05FDD8" w:rsidR="0019110E" w:rsidRPr="00D40DDD" w:rsidRDefault="0019110E" w:rsidP="00C3693F">
      <w:pPr>
        <w:shd w:val="clear" w:color="auto" w:fill="FFFFFF"/>
        <w:spacing w:line="480" w:lineRule="auto"/>
        <w:ind w:firstLine="567"/>
        <w:rPr>
          <w:rFonts w:ascii="Times New Roman" w:hAnsi="Times New Roman" w:cs="Times New Roman"/>
          <w:strike/>
          <w:sz w:val="24"/>
          <w:szCs w:val="24"/>
        </w:rPr>
      </w:pPr>
      <w:r w:rsidRPr="007C5D38">
        <w:rPr>
          <w:rFonts w:ascii="Times New Roman" w:hAnsi="Times New Roman" w:cs="Times New Roman"/>
          <w:sz w:val="24"/>
          <w:szCs w:val="24"/>
          <w:lang w:eastAsia="es-ES"/>
        </w:rPr>
        <w:lastRenderedPageBreak/>
        <w:t>L</w:t>
      </w:r>
      <w:r w:rsidRPr="007C5D38">
        <w:rPr>
          <w:rFonts w:ascii="Times New Roman" w:hAnsi="Times New Roman" w:cs="Times New Roman"/>
          <w:sz w:val="24"/>
          <w:szCs w:val="24"/>
        </w:rPr>
        <w:t xml:space="preserve">os tratamientos incluidos en las </w:t>
      </w:r>
      <w:r>
        <w:rPr>
          <w:rFonts w:ascii="Times New Roman" w:hAnsi="Times New Roman" w:cs="Times New Roman"/>
          <w:sz w:val="24"/>
          <w:szCs w:val="24"/>
        </w:rPr>
        <w:t>Guías de Práctica Clínica (</w:t>
      </w:r>
      <w:r w:rsidRPr="007C5D38">
        <w:rPr>
          <w:rFonts w:ascii="Times New Roman" w:hAnsi="Times New Roman" w:cs="Times New Roman"/>
          <w:sz w:val="24"/>
          <w:szCs w:val="24"/>
        </w:rPr>
        <w:t>GPC</w:t>
      </w:r>
      <w:r>
        <w:rPr>
          <w:rFonts w:ascii="Times New Roman" w:hAnsi="Times New Roman" w:cs="Times New Roman"/>
          <w:sz w:val="24"/>
          <w:szCs w:val="24"/>
        </w:rPr>
        <w:t>) para la deshabituación al tabaco incluyen</w:t>
      </w:r>
      <w:r w:rsidRPr="007C5D38">
        <w:rPr>
          <w:rFonts w:ascii="Times New Roman" w:hAnsi="Times New Roman" w:cs="Times New Roman"/>
          <w:sz w:val="24"/>
          <w:szCs w:val="24"/>
        </w:rPr>
        <w:t xml:space="preserve"> tratamientos farmacológicos (Terapia Sustituti</w:t>
      </w:r>
      <w:r w:rsidR="000B4403">
        <w:rPr>
          <w:rFonts w:ascii="Times New Roman" w:hAnsi="Times New Roman" w:cs="Times New Roman"/>
          <w:sz w:val="24"/>
          <w:szCs w:val="24"/>
        </w:rPr>
        <w:t>va de la Nicotina, B</w:t>
      </w:r>
      <w:r w:rsidR="00E87D18">
        <w:rPr>
          <w:rFonts w:ascii="Times New Roman" w:hAnsi="Times New Roman" w:cs="Times New Roman"/>
          <w:sz w:val="24"/>
          <w:szCs w:val="24"/>
        </w:rPr>
        <w:t xml:space="preserve">upropion o </w:t>
      </w:r>
      <w:r w:rsidR="000B4403">
        <w:rPr>
          <w:rFonts w:ascii="Times New Roman" w:hAnsi="Times New Roman" w:cs="Times New Roman"/>
          <w:sz w:val="24"/>
          <w:szCs w:val="24"/>
        </w:rPr>
        <w:t>V</w:t>
      </w:r>
      <w:r w:rsidRPr="007C5D38">
        <w:rPr>
          <w:rFonts w:ascii="Times New Roman" w:hAnsi="Times New Roman" w:cs="Times New Roman"/>
          <w:sz w:val="24"/>
          <w:szCs w:val="24"/>
        </w:rPr>
        <w:t>ar</w:t>
      </w:r>
      <w:r w:rsidR="00495ED4">
        <w:rPr>
          <w:rFonts w:ascii="Times New Roman" w:hAnsi="Times New Roman" w:cs="Times New Roman"/>
          <w:sz w:val="24"/>
          <w:szCs w:val="24"/>
        </w:rPr>
        <w:t xml:space="preserve">eniclina), terapia de conducta </w:t>
      </w:r>
      <w:r w:rsidRPr="007C5D38">
        <w:rPr>
          <w:rFonts w:ascii="Times New Roman" w:hAnsi="Times New Roman" w:cs="Times New Roman"/>
          <w:sz w:val="24"/>
          <w:szCs w:val="24"/>
        </w:rPr>
        <w:t>de tipo T</w:t>
      </w:r>
      <w:r w:rsidR="00495ED4">
        <w:rPr>
          <w:rFonts w:ascii="Times New Roman" w:hAnsi="Times New Roman" w:cs="Times New Roman"/>
          <w:sz w:val="24"/>
          <w:szCs w:val="24"/>
        </w:rPr>
        <w:t xml:space="preserve">erapia </w:t>
      </w:r>
      <w:r w:rsidRPr="007C5D38">
        <w:rPr>
          <w:rFonts w:ascii="Times New Roman" w:hAnsi="Times New Roman" w:cs="Times New Roman"/>
          <w:sz w:val="24"/>
          <w:szCs w:val="24"/>
        </w:rPr>
        <w:t>C</w:t>
      </w:r>
      <w:r w:rsidR="00495ED4">
        <w:rPr>
          <w:rFonts w:ascii="Times New Roman" w:hAnsi="Times New Roman" w:cs="Times New Roman"/>
          <w:sz w:val="24"/>
          <w:szCs w:val="24"/>
        </w:rPr>
        <w:t xml:space="preserve">ognitivo </w:t>
      </w:r>
      <w:r w:rsidR="00E87D18" w:rsidRPr="007C5D38">
        <w:rPr>
          <w:rFonts w:ascii="Times New Roman" w:hAnsi="Times New Roman" w:cs="Times New Roman"/>
          <w:sz w:val="24"/>
          <w:szCs w:val="24"/>
        </w:rPr>
        <w:t>C</w:t>
      </w:r>
      <w:r w:rsidR="00E87D18">
        <w:rPr>
          <w:rFonts w:ascii="Times New Roman" w:hAnsi="Times New Roman" w:cs="Times New Roman"/>
          <w:sz w:val="24"/>
          <w:szCs w:val="24"/>
        </w:rPr>
        <w:t>onductual</w:t>
      </w:r>
      <w:r w:rsidR="00495ED4">
        <w:rPr>
          <w:rFonts w:ascii="Times New Roman" w:hAnsi="Times New Roman" w:cs="Times New Roman"/>
          <w:sz w:val="24"/>
          <w:szCs w:val="24"/>
        </w:rPr>
        <w:t xml:space="preserve"> (TCC</w:t>
      </w:r>
      <w:r w:rsidRPr="007C5D38">
        <w:rPr>
          <w:rFonts w:ascii="Times New Roman" w:hAnsi="Times New Roman" w:cs="Times New Roman"/>
          <w:sz w:val="24"/>
          <w:szCs w:val="24"/>
        </w:rPr>
        <w:t xml:space="preserve">) o la combinación de ambos en los casos más </w:t>
      </w:r>
      <w:r>
        <w:rPr>
          <w:rFonts w:ascii="Times New Roman" w:hAnsi="Times New Roman" w:cs="Times New Roman"/>
          <w:sz w:val="24"/>
          <w:szCs w:val="24"/>
        </w:rPr>
        <w:t>complejo</w:t>
      </w:r>
      <w:r w:rsidRPr="007C5D38">
        <w:rPr>
          <w:rFonts w:ascii="Times New Roman" w:hAnsi="Times New Roman" w:cs="Times New Roman"/>
          <w:sz w:val="24"/>
          <w:szCs w:val="24"/>
        </w:rPr>
        <w:t xml:space="preserve">s </w:t>
      </w:r>
      <w:r w:rsidRPr="00C74117">
        <w:rPr>
          <w:rFonts w:ascii="Times New Roman" w:hAnsi="Times New Roman" w:cs="Times New Roman"/>
          <w:sz w:val="24"/>
          <w:szCs w:val="24"/>
          <w:lang w:eastAsia="es-ES"/>
        </w:rPr>
        <w:fldChar w:fldCharType="begin" w:fldLock="1"/>
      </w:r>
      <w:r w:rsidR="00AB59F0">
        <w:rPr>
          <w:rFonts w:ascii="Times New Roman" w:hAnsi="Times New Roman" w:cs="Times New Roman"/>
          <w:sz w:val="24"/>
          <w:szCs w:val="24"/>
          <w:lang w:eastAsia="es-ES"/>
        </w:rPr>
        <w:instrText>ADDIN CSL_CITATION {"citationItems":[{"id":"ITEM-1","itemData":{"URL":"https://www.nice.org.uk/guidance/ng92/resources/stop-smoking-interventions-and-services-pdf-1837751801029","abstract":"The recommendations in this guideline represent the view of NICE, arrived at after careful consideration of the evidence available. When exercising their judgement, professionals and practitioners are expected to take this guideline fully into account, alongside the individual needs, preferences and values of their patients or the people using their service. It is not mandatory to apply the recommendations, and the guideline does not override the responsibility to make decisions appropriate to the circumstances of the individual, in consultation with them and their families and carers or guardian. Local commissioners and providers of healthcare have a responsibility to enable the guideline to be applied when individual professionals and people using services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complying with those duties. Commissioners and providers have a responsibility to promote an environmentally sustainable health and care system and should assess and reduce the environmental impact of implementing NICE recommendations wherever possible.","author":[{"dropping-particle":"","family":"NICE","given":"","non-dropping-particle":"","parse-names":false,"suffix":""}],"container-title":"National Institute for Health and Care Excellence","id":"ITEM-1","issue":"March","issued":{"date-parts":[["2018"]]},"title":"Stop smoking interventions and services","type":"webpage"},"uris":["http://www.mendeley.com/documents/?uuid=687c5159-d1b5-4569-a8ba-c58950689a46"]},{"id":"ITEM-2","itemData":{"author":[{"dropping-particle":"","family":"Fiore","given":"M.C.","non-dropping-particle":"","parse-names":false,"suffix":""},{"dropping-particle":"","family":"Jaén","given":"C.R.","non-dropping-particle":"","parse-names":false,"suffix":""},{"dropping-particle":"","family":"Baker","given":"T.B.","non-dropping-particle":"","parse-names":false,"suffix":""},{"dropping-particle":"","family":"Bailey","given":"W.","non-dropping-particle":"","parse-names":false,"suffix":""},{"dropping-particle":"","family":"Benowitz","given":"N.","non-dropping-particle":"","parse-names":false,"suffix":""},{"dropping-particle":"","family":"Curry","given":"S.","non-dropping-particle":"","parse-names":false,"suffix":""},{"dropping-particle":"","family":"Faith","given":"S.","non-dropping-particle":"","parse-names":false,"suffix":""},{"dropping-particle":"","family":"Froeliches","given":"E.","non-dropping-particle":"","parse-names":false,"suffix":""},{"dropping-particle":"","family":"Goldstein.","given":"M.","non-dropping-particle":"","parse-names":false,"suffix":""},{"dropping-particle":"","family":"Healton","given":"Ch.","non-dropping-particle":"","parse-names":false,"suffix":""},{"dropping-particle":"","family":"Nez Henderson","given":"P.","non-dropping-particle":"","parse-names":false,"suffix":""},{"dropping-particle":"","family":"Heyman","given":"R.B.","non-dropping-particle":"","parse-names":false,"suffix":""},{"dropping-particle":"","family":"Koh","given":"H.","non-dropping-particle":"","parse-names":false,"suffix":""},{"dropping-particle":"","family":"Kottke","given":"T.","non-dropping-particle":"","parse-names":false,"suffix":""},{"dropping-particle":"","family":"Lando","given":"H.","non-dropping-particle":"","parse-names":false,"suffix":""},{"dropping-particle":"","family":"Mecklenburg, R., Mermelstein","given":"R.","non-dropping-particle":"","parse-names":false,"suffix":""},{"dropping-particle":"","family":"Dolan","given":"P.","non-dropping-particle":"","parse-names":false,"suffix":""},{"dropping-particle":"","family":"Orleans","given":"C.T.","non-dropping-particle":"","parse-names":false,"suffix":""},{"dropping-particle":"","family":"Lawrence","given":"R.","non-dropping-particle":"","parse-names":false,"suffix":""},{"dropping-particle":"","family":"Stitzer","given":"M.","non-dropping-particle":"","parse-names":false,"suffix":""},{"dropping-particle":"","family":"Tommasello","given":"A.C.","non-dropping-particle":"","parse-names":false,"suffix":""},{"dropping-particle":"","family":"Villejo","given":"L.","non-dropping-particle":"","parse-names":false,"suffix":""},{"dropping-particle":"","family":"Wewers","given":"M.E.","non-dropping-particle":"","parse-names":false,"suffix":""}],"id":"ITEM-2","issued":{"date-parts":[["2008"]]},"publisher":"U.S. Department of Health and Human Services","publisher-place":"Rockville, MD","title":"Treating Tobacco Use and Dependence: 2008 Update","type":"article"},"uris":["http://www.mendeley.com/documents/?uuid=16d37ccc-ceb9-420d-8261-bc0d966d49fb"]}],"mendeley":{"formattedCitation":"(Fiore et al., 2008; NICE, 2018)","manualFormatting":"(Fiore et al., 2008; NICE, 2018)","plainTextFormattedCitation":"(Fiore et al., 2008; NICE, 2018)","previouslyFormattedCitation":"(Fiore et al., 2008; NICE, 2018)"},"properties":{"noteIndex":0},"schema":"https://github.com/citation-style-language/schema/raw/master/csl-citation.json"}</w:instrText>
      </w:r>
      <w:r w:rsidRPr="00C74117">
        <w:rPr>
          <w:rFonts w:ascii="Times New Roman" w:hAnsi="Times New Roman" w:cs="Times New Roman"/>
          <w:sz w:val="24"/>
          <w:szCs w:val="24"/>
          <w:lang w:eastAsia="es-ES"/>
        </w:rPr>
        <w:fldChar w:fldCharType="separate"/>
      </w:r>
      <w:r w:rsidR="00FC6203">
        <w:rPr>
          <w:rFonts w:ascii="Times New Roman" w:hAnsi="Times New Roman" w:cs="Times New Roman"/>
          <w:noProof/>
          <w:sz w:val="24"/>
          <w:szCs w:val="24"/>
          <w:lang w:eastAsia="es-ES"/>
        </w:rPr>
        <w:t>(Fiore</w:t>
      </w:r>
      <w:r w:rsidRPr="00C74117">
        <w:rPr>
          <w:rFonts w:ascii="Times New Roman" w:hAnsi="Times New Roman" w:cs="Times New Roman"/>
          <w:noProof/>
          <w:sz w:val="24"/>
          <w:szCs w:val="24"/>
          <w:lang w:eastAsia="es-ES"/>
        </w:rPr>
        <w:t xml:space="preserve"> </w:t>
      </w:r>
      <w:r w:rsidRPr="00FC6203">
        <w:rPr>
          <w:rFonts w:ascii="Times New Roman" w:hAnsi="Times New Roman" w:cs="Times New Roman"/>
          <w:i/>
          <w:noProof/>
          <w:sz w:val="24"/>
          <w:szCs w:val="24"/>
          <w:lang w:eastAsia="es-ES"/>
        </w:rPr>
        <w:t>et al.</w:t>
      </w:r>
      <w:r w:rsidRPr="00C74117">
        <w:rPr>
          <w:rFonts w:ascii="Times New Roman" w:hAnsi="Times New Roman" w:cs="Times New Roman"/>
          <w:noProof/>
          <w:sz w:val="24"/>
          <w:szCs w:val="24"/>
          <w:lang w:eastAsia="es-ES"/>
        </w:rPr>
        <w:t>, 2008; NICE, 2018)</w:t>
      </w:r>
      <w:r w:rsidRPr="00C74117">
        <w:rPr>
          <w:rFonts w:ascii="Times New Roman" w:hAnsi="Times New Roman" w:cs="Times New Roman"/>
          <w:sz w:val="24"/>
          <w:szCs w:val="24"/>
          <w:lang w:eastAsia="es-ES"/>
        </w:rPr>
        <w:fldChar w:fldCharType="end"/>
      </w:r>
      <w:r w:rsidRPr="00C74117">
        <w:rPr>
          <w:rFonts w:ascii="Times New Roman" w:hAnsi="Times New Roman" w:cs="Times New Roman"/>
          <w:sz w:val="24"/>
          <w:szCs w:val="24"/>
          <w:lang w:eastAsia="es-ES"/>
        </w:rPr>
        <w:t>.</w:t>
      </w:r>
    </w:p>
    <w:p w14:paraId="29961D13" w14:textId="41237779" w:rsidR="0019110E" w:rsidRPr="005774EF" w:rsidRDefault="0019110E" w:rsidP="00C3693F">
      <w:pPr>
        <w:shd w:val="clear" w:color="auto" w:fill="FFFFFF"/>
        <w:spacing w:line="480" w:lineRule="auto"/>
        <w:ind w:firstLine="567"/>
        <w:rPr>
          <w:rFonts w:ascii="Times New Roman" w:hAnsi="Times New Roman" w:cs="Times New Roman"/>
          <w:sz w:val="24"/>
          <w:szCs w:val="24"/>
          <w:u w:val="single"/>
          <w:lang w:eastAsia="es-ES"/>
        </w:rPr>
      </w:pPr>
      <w:r w:rsidRPr="00C74117">
        <w:rPr>
          <w:rFonts w:ascii="Times New Roman" w:hAnsi="Times New Roman" w:cs="Times New Roman"/>
          <w:sz w:val="24"/>
          <w:szCs w:val="24"/>
        </w:rPr>
        <w:t xml:space="preserve">La TCC </w:t>
      </w:r>
      <w:r w:rsidR="00495ED4">
        <w:rPr>
          <w:rFonts w:ascii="Times New Roman" w:hAnsi="Times New Roman" w:cs="Times New Roman"/>
          <w:sz w:val="24"/>
          <w:szCs w:val="24"/>
        </w:rPr>
        <w:t>d</w:t>
      </w:r>
      <w:r>
        <w:rPr>
          <w:rFonts w:ascii="Times New Roman" w:hAnsi="Times New Roman" w:cs="Times New Roman"/>
          <w:sz w:val="24"/>
          <w:szCs w:val="24"/>
        </w:rPr>
        <w:t xml:space="preserve">escrita en estos </w:t>
      </w:r>
      <w:r w:rsidR="000B4403">
        <w:rPr>
          <w:rFonts w:ascii="Times New Roman" w:hAnsi="Times New Roman" w:cs="Times New Roman"/>
          <w:sz w:val="24"/>
          <w:szCs w:val="24"/>
        </w:rPr>
        <w:t>programas</w:t>
      </w:r>
      <w:r w:rsidRPr="00C74117">
        <w:rPr>
          <w:rFonts w:ascii="Times New Roman" w:hAnsi="Times New Roman" w:cs="Times New Roman"/>
          <w:sz w:val="24"/>
          <w:szCs w:val="24"/>
        </w:rPr>
        <w:t xml:space="preserve"> se centra </w:t>
      </w:r>
      <w:r>
        <w:rPr>
          <w:rFonts w:ascii="Times New Roman" w:hAnsi="Times New Roman" w:cs="Times New Roman"/>
          <w:sz w:val="24"/>
          <w:szCs w:val="24"/>
        </w:rPr>
        <w:t xml:space="preserve">fundamentalmente </w:t>
      </w:r>
      <w:r w:rsidRPr="00C74117">
        <w:rPr>
          <w:rFonts w:ascii="Times New Roman" w:hAnsi="Times New Roman" w:cs="Times New Roman"/>
          <w:sz w:val="24"/>
          <w:szCs w:val="24"/>
        </w:rPr>
        <w:t xml:space="preserve">en </w:t>
      </w:r>
      <w:r>
        <w:rPr>
          <w:rFonts w:ascii="Times New Roman" w:hAnsi="Times New Roman" w:cs="Times New Roman"/>
          <w:sz w:val="24"/>
          <w:szCs w:val="24"/>
        </w:rPr>
        <w:t>el a</w:t>
      </w:r>
      <w:r w:rsidR="000B4403">
        <w:rPr>
          <w:rFonts w:ascii="Times New Roman" w:hAnsi="Times New Roman" w:cs="Times New Roman"/>
          <w:sz w:val="24"/>
          <w:szCs w:val="24"/>
        </w:rPr>
        <w:t>nálisis de la conducta de fumar</w:t>
      </w:r>
      <w:r>
        <w:rPr>
          <w:rFonts w:ascii="Times New Roman" w:hAnsi="Times New Roman" w:cs="Times New Roman"/>
          <w:sz w:val="24"/>
          <w:szCs w:val="24"/>
        </w:rPr>
        <w:t xml:space="preserve"> con el objetivo de desarrollar en el fumador conductas alternativas </w:t>
      </w:r>
      <w:r w:rsidRPr="00C74117">
        <w:rPr>
          <w:rFonts w:ascii="Times New Roman" w:hAnsi="Times New Roman" w:cs="Times New Roman"/>
          <w:sz w:val="24"/>
          <w:szCs w:val="24"/>
        </w:rPr>
        <w:t xml:space="preserve">para afrontar de forma </w:t>
      </w:r>
      <w:r>
        <w:rPr>
          <w:rFonts w:ascii="Times New Roman" w:hAnsi="Times New Roman" w:cs="Times New Roman"/>
          <w:sz w:val="24"/>
          <w:szCs w:val="24"/>
        </w:rPr>
        <w:t xml:space="preserve">más eficaz </w:t>
      </w:r>
      <w:r w:rsidRPr="00C74117">
        <w:rPr>
          <w:rFonts w:ascii="Times New Roman" w:hAnsi="Times New Roman" w:cs="Times New Roman"/>
          <w:sz w:val="24"/>
          <w:szCs w:val="24"/>
        </w:rPr>
        <w:t>situaciones</w:t>
      </w:r>
      <w:r>
        <w:rPr>
          <w:rFonts w:ascii="Times New Roman" w:hAnsi="Times New Roman" w:cs="Times New Roman"/>
          <w:sz w:val="24"/>
          <w:szCs w:val="24"/>
        </w:rPr>
        <w:t xml:space="preserve"> de riesgo</w:t>
      </w:r>
      <w:r w:rsidRPr="00C74117">
        <w:rPr>
          <w:rFonts w:ascii="Times New Roman" w:hAnsi="Times New Roman" w:cs="Times New Roman"/>
          <w:sz w:val="24"/>
          <w:szCs w:val="24"/>
        </w:rPr>
        <w:t xml:space="preserve"> relac</w:t>
      </w:r>
      <w:r>
        <w:rPr>
          <w:rFonts w:ascii="Times New Roman" w:hAnsi="Times New Roman" w:cs="Times New Roman"/>
          <w:sz w:val="24"/>
          <w:szCs w:val="24"/>
        </w:rPr>
        <w:t xml:space="preserve">ionadas con el hábito, lo cual ha demostrado ser eficaz para </w:t>
      </w:r>
      <w:r w:rsidRPr="00B34BDF">
        <w:rPr>
          <w:rFonts w:ascii="Times New Roman" w:hAnsi="Times New Roman" w:cs="Times New Roman"/>
          <w:sz w:val="24"/>
          <w:szCs w:val="24"/>
        </w:rPr>
        <w:t xml:space="preserve">mantener la abstinencia </w:t>
      </w:r>
      <w:r>
        <w:rPr>
          <w:rFonts w:ascii="Times New Roman" w:hAnsi="Times New Roman" w:cs="Times New Roman"/>
          <w:sz w:val="24"/>
          <w:szCs w:val="24"/>
          <w:u w:val="single"/>
        </w:rPr>
        <w:fldChar w:fldCharType="begin" w:fldLock="1"/>
      </w:r>
      <w:r>
        <w:rPr>
          <w:rFonts w:ascii="Times New Roman" w:hAnsi="Times New Roman" w:cs="Times New Roman"/>
          <w:sz w:val="24"/>
          <w:szCs w:val="24"/>
          <w:u w:val="single"/>
        </w:rPr>
        <w:instrText>ADDIN CSL_CITATION {"citationItems":[{"id":"ITEM-1","itemData":{"DOI":"10.1093/ntr/ntt074","ISSN":"1469-994X","PMID":"23780705","abstract":"INTRODUCTION The great majority of smokers relapse when they make quit attempts. Therefore, understanding the process of relapse may guide the development of more effective smoking cessation or relapse prevention treatments. The goal of this research is to extend our understanding of the context of initial lapses that occur within 8 weeks of quitting by using more comprehensive assessments of context, a contemporary sample, and sophisticated analytic techniques. METHODS Participants from a randomized controlled smoking cessation trial completed baseline assessments of demographics and tobacco dependence, a daily smoking calendar to determine latency to lapse and relapse (7 consecutive days of smoking), and an assessment of initial lapse context (affect, location, activity, interpersonal, smoke exposure, and cigarette availability). Latent class analysis (LCA) was used to analyze the 6 early lapse (within the first 8 weeks; N = 551) context dimensions; logistic regression and Cox regression were used to relate context to cessation outcomes. RESULTS LCA revealed 5 distinct initial lapse context classes (talking, with friends, angry; social; alone; with spouse, angry; and with smoking spouse) that were differentially related to cessation outcome. The easy availability of cigarettes characterized almost 75% of lapses, but being with friends, drinking, and not being at home were associated with a lower likelihood of progression to relapse. CONCLUSIONS Early lapsing is highly related to ultimate relapse, and lapsing in frequently experienced contexts seemed most strongly linked with progression to full relapse.","author":[{"dropping-particle":"","family":"Deiches","given":"Jonathan F","non-dropping-particle":"","parse-names":false,"suffix":""},{"dropping-particle":"","family":"Baker","given":"Timothy B","non-dropping-particle":"","parse-names":false,"suffix":""},{"dropping-particle":"","family":"Lanza","given":"Stephanie","non-dropping-particle":"","parse-names":false,"suffix":""},{"dropping-particle":"","family":"Piper","given":"Megan E","non-dropping-particle":"","parse-names":false,"suffix":""}],"container-title":"Nicotine &amp; tobacco research : official journal of the Society for Research on Nicotine and Tobacco","id":"ITEM-1","issue":"11","issued":{"date-parts":[["2013","11"]]},"page":"1883-91","publisher":"Oxford University Press","title":"Early lapses in a cessation attempt: lapse contexts, cessation success, and predictors of early lapse.","type":"article-journal","volume":"15"},"uris":["http://www.mendeley.com/documents/?uuid=07091060-bfdb-3f87-9b55-a5e297ead484"]}],"mendeley":{"formattedCitation":"(Deiches, Baker, Lanza, &amp; Piper, 2013)","plainTextFormattedCitation":"(Deiches, Baker, Lanza, &amp; Piper, 2013)","previouslyFormattedCitation":"(Deiches, Baker, Lanza, &amp; Piper, 2013)"},"properties":{"noteIndex":0},"schema":"https://github.com/citation-style-language/schema/raw/master/csl-citation.json"}</w:instrText>
      </w:r>
      <w:r>
        <w:rPr>
          <w:rFonts w:ascii="Times New Roman" w:hAnsi="Times New Roman" w:cs="Times New Roman"/>
          <w:sz w:val="24"/>
          <w:szCs w:val="24"/>
          <w:u w:val="single"/>
        </w:rPr>
        <w:fldChar w:fldCharType="separate"/>
      </w:r>
      <w:r w:rsidRPr="005C0E2C">
        <w:rPr>
          <w:rFonts w:ascii="Times New Roman" w:hAnsi="Times New Roman" w:cs="Times New Roman"/>
          <w:noProof/>
          <w:sz w:val="24"/>
          <w:szCs w:val="24"/>
        </w:rPr>
        <w:t>(Deiches, Baker, Lanza, &amp; Piper, 2013)</w:t>
      </w:r>
      <w:r>
        <w:rPr>
          <w:rFonts w:ascii="Times New Roman" w:hAnsi="Times New Roman" w:cs="Times New Roman"/>
          <w:sz w:val="24"/>
          <w:szCs w:val="24"/>
          <w:u w:val="single"/>
        </w:rPr>
        <w:fldChar w:fldCharType="end"/>
      </w:r>
      <w:r w:rsidRPr="00882506">
        <w:rPr>
          <w:rFonts w:ascii="Times New Roman" w:hAnsi="Times New Roman" w:cs="Times New Roman"/>
          <w:sz w:val="24"/>
          <w:szCs w:val="24"/>
        </w:rPr>
        <w:t xml:space="preserve">. </w:t>
      </w:r>
      <w:r w:rsidR="00A70D60">
        <w:rPr>
          <w:rFonts w:ascii="Times New Roman" w:hAnsi="Times New Roman" w:cs="Times New Roman"/>
          <w:sz w:val="24"/>
          <w:szCs w:val="24"/>
        </w:rPr>
        <w:t>Los programas de TCC son descritos como terapias</w:t>
      </w:r>
      <w:r>
        <w:rPr>
          <w:rFonts w:ascii="Times New Roman" w:hAnsi="Times New Roman" w:cs="Times New Roman"/>
          <w:sz w:val="24"/>
          <w:szCs w:val="24"/>
        </w:rPr>
        <w:t xml:space="preserve"> </w:t>
      </w:r>
      <w:r w:rsidR="001D4490">
        <w:rPr>
          <w:rFonts w:ascii="Times New Roman" w:hAnsi="Times New Roman" w:cs="Times New Roman"/>
          <w:sz w:val="24"/>
          <w:szCs w:val="24"/>
        </w:rPr>
        <w:t xml:space="preserve">multicomponente </w:t>
      </w:r>
      <w:r w:rsidR="00A70D60">
        <w:rPr>
          <w:rFonts w:ascii="Times New Roman" w:hAnsi="Times New Roman" w:cs="Times New Roman"/>
          <w:sz w:val="24"/>
          <w:szCs w:val="24"/>
        </w:rPr>
        <w:t xml:space="preserve">ya que </w:t>
      </w:r>
      <w:r>
        <w:rPr>
          <w:rFonts w:ascii="Times New Roman" w:hAnsi="Times New Roman" w:cs="Times New Roman"/>
          <w:sz w:val="24"/>
          <w:szCs w:val="24"/>
        </w:rPr>
        <w:t>incorpora</w:t>
      </w:r>
      <w:r w:rsidR="00A70D60">
        <w:rPr>
          <w:rFonts w:ascii="Times New Roman" w:hAnsi="Times New Roman" w:cs="Times New Roman"/>
          <w:sz w:val="24"/>
          <w:szCs w:val="24"/>
        </w:rPr>
        <w:t>n</w:t>
      </w:r>
      <w:r>
        <w:rPr>
          <w:rFonts w:ascii="Times New Roman" w:hAnsi="Times New Roman" w:cs="Times New Roman"/>
          <w:sz w:val="24"/>
          <w:szCs w:val="24"/>
        </w:rPr>
        <w:t xml:space="preserve"> </w:t>
      </w:r>
      <w:r w:rsidR="00A70D60">
        <w:rPr>
          <w:rFonts w:ascii="Times New Roman" w:hAnsi="Times New Roman" w:cs="Times New Roman"/>
          <w:sz w:val="24"/>
          <w:szCs w:val="24"/>
        </w:rPr>
        <w:t xml:space="preserve">diferentes </w:t>
      </w:r>
      <w:r>
        <w:rPr>
          <w:rFonts w:ascii="Times New Roman" w:hAnsi="Times New Roman" w:cs="Times New Roman"/>
          <w:sz w:val="24"/>
          <w:szCs w:val="24"/>
        </w:rPr>
        <w:t>técn</w:t>
      </w:r>
      <w:r w:rsidRPr="00C74117">
        <w:rPr>
          <w:rFonts w:ascii="Times New Roman" w:hAnsi="Times New Roman" w:cs="Times New Roman"/>
          <w:sz w:val="24"/>
          <w:szCs w:val="24"/>
        </w:rPr>
        <w:t>icas</w:t>
      </w:r>
      <w:r w:rsidR="002209E2">
        <w:rPr>
          <w:rFonts w:ascii="Times New Roman" w:hAnsi="Times New Roman" w:cs="Times New Roman"/>
          <w:sz w:val="24"/>
          <w:szCs w:val="24"/>
        </w:rPr>
        <w:t>,</w:t>
      </w:r>
      <w:r w:rsidR="000B4403">
        <w:rPr>
          <w:rFonts w:ascii="Times New Roman" w:hAnsi="Times New Roman" w:cs="Times New Roman"/>
          <w:sz w:val="24"/>
          <w:szCs w:val="24"/>
        </w:rPr>
        <w:t xml:space="preserve"> como</w:t>
      </w:r>
      <w:r w:rsidRPr="00C74117">
        <w:rPr>
          <w:rFonts w:ascii="Times New Roman" w:hAnsi="Times New Roman" w:cs="Times New Roman"/>
          <w:sz w:val="24"/>
          <w:szCs w:val="24"/>
        </w:rPr>
        <w:t xml:space="preserve"> psicoeducación, reestructuración cognitiva, solución de problemas, relajación</w:t>
      </w:r>
      <w:r>
        <w:rPr>
          <w:rFonts w:ascii="Times New Roman" w:hAnsi="Times New Roman" w:cs="Times New Roman"/>
          <w:sz w:val="24"/>
          <w:szCs w:val="24"/>
        </w:rPr>
        <w:t xml:space="preserve"> y</w:t>
      </w:r>
      <w:r w:rsidRPr="00C74117">
        <w:rPr>
          <w:rFonts w:ascii="Times New Roman" w:hAnsi="Times New Roman" w:cs="Times New Roman"/>
          <w:sz w:val="24"/>
          <w:szCs w:val="24"/>
        </w:rPr>
        <w:t xml:space="preserve"> </w:t>
      </w:r>
      <w:r>
        <w:rPr>
          <w:rFonts w:ascii="Times New Roman" w:hAnsi="Times New Roman" w:cs="Times New Roman"/>
          <w:sz w:val="24"/>
          <w:szCs w:val="24"/>
        </w:rPr>
        <w:t>apoyo social,</w:t>
      </w:r>
      <w:r w:rsidRPr="00C74117">
        <w:rPr>
          <w:rFonts w:ascii="Times New Roman" w:hAnsi="Times New Roman" w:cs="Times New Roman"/>
          <w:sz w:val="24"/>
          <w:szCs w:val="24"/>
        </w:rPr>
        <w:t xml:space="preserve"> e</w:t>
      </w:r>
      <w:r>
        <w:rPr>
          <w:rFonts w:ascii="Times New Roman" w:hAnsi="Times New Roman" w:cs="Times New Roman"/>
          <w:sz w:val="24"/>
          <w:szCs w:val="24"/>
        </w:rPr>
        <w:t>ntre otros</w:t>
      </w:r>
      <w:r w:rsidR="001F3B0D">
        <w:rPr>
          <w:rFonts w:ascii="Times New Roman" w:hAnsi="Times New Roman" w:cs="Times New Roman"/>
          <w:sz w:val="24"/>
          <w:szCs w:val="24"/>
        </w:rPr>
        <w:t>, alrededor de una estrategia de abandono</w:t>
      </w:r>
      <w:r>
        <w:rPr>
          <w:rFonts w:ascii="Times New Roman" w:hAnsi="Times New Roman" w:cs="Times New Roman"/>
          <w:sz w:val="24"/>
          <w:szCs w:val="24"/>
        </w:rPr>
        <w:t xml:space="preserve"> </w:t>
      </w:r>
      <w:r w:rsidR="00001F52">
        <w:rPr>
          <w:rFonts w:ascii="Times New Roman" w:hAnsi="Times New Roman" w:cs="Times New Roman"/>
          <w:sz w:val="24"/>
          <w:szCs w:val="24"/>
        </w:rPr>
        <w:fldChar w:fldCharType="begin" w:fldLock="1"/>
      </w:r>
      <w:r w:rsidR="00001F52">
        <w:rPr>
          <w:rFonts w:ascii="Times New Roman" w:hAnsi="Times New Roman" w:cs="Times New Roman"/>
          <w:sz w:val="24"/>
          <w:szCs w:val="24"/>
        </w:rPr>
        <w:instrText>ADDIN CSL_CITATION {"citationItems":[{"id":"ITEM-1","itemData":{"DOI":"10.1016/j.gaceta.2013.11.002","ISSN":"15781283","abstract":"Objective: To evaluate the effectiveness of a multicomponent program applied by nurses in primary care. Method: A non-experimental pre-post study was carried out in 145 smokers from Area V of Asturias (Spain). The intervention consisted of a multicomponent group treatment program, applied for 7 weeks by primary care nurses. Results: The mean age was 52 years. Men accounted for 39.73% of the study population. The abstinence rate at post-treatment was 51.1% (95% CI: 42.4 to 59.6). At 12 months, the abstinence rate was 41.1% (95% CI: 32.6 to 49.6). The change between the end of the intervention and follow-up at 6 and 12 months was statistically significant at both time points (p = 0.035 and p = 0.013, respectively). Among participants who had stopped smoking, there was a statistically significant decline in daily cigarette consumption. Factors that were statistically significantly associated with continued smoking at 12 months were heavier smoking before the intervention, higher scores on the Fagerström test, and a lower number of sessions attended. Conclusions: The multicomponent treatment program was highly effective. The results suggest the desirability of specific training for health professionals to implement this type of intervention in primary care as an alternative to medical advice for smokers who need it. © 2013 SESPAS.","author":[{"dropping-particle":"","family":"Alonso-Pérez","given":"Fernando","non-dropping-particle":"","parse-names":false,"suffix":""},{"dropping-particle":"","family":"Alonso-Cardeñoso","given":"Carmen","non-dropping-particle":"","parse-names":false,"suffix":""},{"dropping-particle":"","family":"García-González","given":"Jesús Vicente","non-dropping-particle":"","parse-names":false,"suffix":""},{"dropping-particle":"","family":"Fraile-Cobos","given":"José Miguel","non-dropping-particle":"","parse-names":false,"suffix":""},{"dropping-particle":"","family":"Lobo-Llorente","given":"Natalia","non-dropping-particle":"","parse-names":false,"suffix":""},{"dropping-particle":"","family":"Secades-Villa","given":"Roberto","non-dropping-particle":"","parse-names":false,"suffix":""}],"container-title":"Gaceta Sanitaria","id":"ITEM-1","issued":{"date-parts":[["2014"]]},"title":"Efectividad de un programa multicomponente para dejar de fumar aplicado en atención primaria","type":"article-journal"},"uris":["http://www.mendeley.com/documents/?uuid=2b6b1a47-884e-34d3-8110-dcb020ea2d27"]},{"id":"ITEM-2","itemData":{"author":[{"dropping-particle":"","family":"Becoña","given":"Elisardo","non-dropping-particle":"","parse-names":false,"suffix":""},{"dropping-particle":"","family":"Míguez","given":"M. C.","non-dropping-particle":"","parse-names":false,"suffix":""},{"dropping-particle":"","family":"Fernandez del Río","given":"E.","non-dropping-particle":"","parse-names":false,"suffix":""},{"dropping-particle":"","family":"López","given":"A.","non-dropping-particle":"","parse-names":false,"suffix":""}],"edition":"En E. Elis","id":"ITEM-2","issued":{"date-parts":[["2010"]]},"number-of-pages":"43-60","publisher":"Sociedad Española de Psicología Clínica, Legal y Forense.","publisher-place":"Madrid, España","title":"El tratamiento psicológico de los fumadores.","type":"book"},"uris":["http://www.mendeley.com/documents/?uuid=2fba562f-c227-4bb5-bcea-4615270aa1dd"]},{"id":"ITEM-3","itemData":{"abstract":"Smoking is one of the most important causes of morbidity and mortality in developed countries. One of the priorities of public health programmes is the reduction of its prevalence, which would involve millions of people quitting smoking, but cessation programs often have modest results, especially within certain population groups. The aim of this study was to analyze the variables determining the success of a multicomponent therapy programme for smoking cessation. We conducted the study in the Smoking Addiction Unit at the Hospital of Manresa, with 314 patients (91.4% of whom had medium or high-level dependency). We observed that higher educational level, not living with a smoker, following a multimodal programme for smoking cessation with psychological therapy, and pharmacological treatment are relevant factors for quitting smoking. Abstinence rates are not associated with other factors, such as sex, age, smoking behaviour characteristics or psychiatric history. The combination of pharmacological and psychological treatment increased success rates in multicomponent therapy. Psychological therapy only also obtained positive results, though somewhat more modest. El tabaquismo es una de las causas de morbimortalidad más importantes en los países desarrollados. Uno de los objetivos prioritarios de los programas de salud pública es la disminución de su prevalencia lo que implica que millones de personas dejen de fumar, sin embargo los programas de cesación a menudo tienen resultados discretos, especialmente con algunos grupos de población. El objetivo de este estudio fue analizar la eficacia de un tratamiento de cesación tabáquica multicomponente realizado en una unidad de tabaquismo hospitalaria. Fue realizado en la Unidad de Tabaquismo del Hospital de Manresa, e incluyó 314 pacientes (91,4% presentaban un nivel de dependencia medio o alto). Se observó que el nivel de estudios, no convivir con fumadores, seguir la terapia multicomponente y utilizar tratamiento farmacológico son factores relevantes en el éxito al dejar de fumar. La tasa de abstinencia no se asocia con otras características como el sexo, la edad, las características del hábito tabáquico o el presentar antecedentes psiquiátricos. La combinación del tratamiento farmacológico y psicológico aumentó las tasas de éxito en la terapia multicomponente. La terapia psicológica única también obtuvo resultados positivos aunque más modestos. Palabras clave: tratamiento multicomponente, deshabituación tabá…","author":[{"dropping-particle":"","family":"Raich","given":"Antònia","non-dropping-particle":"","parse-names":false,"suffix":""},{"dropping-particle":"","family":"Maria Martínez-Sánchez","given":"Jose","non-dropping-particle":"","parse-names":false,"suffix":""},{"dropping-particle":"","family":"Marquilles","given":"Emili","non-dropping-particle":"","parse-names":false,"suffix":""},{"dropping-particle":"","family":"Rubio","given":"Lídia","non-dropping-particle":"","parse-names":false,"suffix":""},{"dropping-particle":"","family":"Fu","given":"Marcela","non-dropping-particle":"","parse-names":false,"suffix":""},{"dropping-particle":"","family":"Fernández","given":"Esteve","non-dropping-particle":"","parse-names":false,"suffix":""}],"container-title":"ADICCIONES","id":"ITEM-3","issue":"1","issued":{"date-parts":[["2015"]]},"number-of-pages":"37-46","title":"Smoking cessation after 12 months with multi-component therapy Abstinencia a los 12 meses de un programa multicomponente para dejar de fumar","type":"report","volume":"27"},"uris":["http://www.mendeley.com/documents/?uuid=da5eff37-e03a-3eb4-b54d-a333da42d9e9"]}],"mendeley":{"formattedCitation":"(Alonso-Pérez et al., 2014; Becoña, Míguez, Fernandez del Río, &amp; López, 2010; Raich et al., 2015)","plainTextFormattedCitation":"(Alonso-Pérez et al., 2014; Becoña, Míguez, Fernandez del Río, &amp; López, 2010; Raich et al., 2015)"},"properties":{"noteIndex":0},"schema":"https://github.com/citation-style-language/schema/raw/master/csl-citation.json"}</w:instrText>
      </w:r>
      <w:r w:rsidR="00001F52">
        <w:rPr>
          <w:rFonts w:ascii="Times New Roman" w:hAnsi="Times New Roman" w:cs="Times New Roman"/>
          <w:sz w:val="24"/>
          <w:szCs w:val="24"/>
        </w:rPr>
        <w:fldChar w:fldCharType="separate"/>
      </w:r>
      <w:r w:rsidR="00001F52" w:rsidRPr="00001F52">
        <w:rPr>
          <w:rFonts w:ascii="Times New Roman" w:hAnsi="Times New Roman" w:cs="Times New Roman"/>
          <w:noProof/>
          <w:sz w:val="24"/>
          <w:szCs w:val="24"/>
        </w:rPr>
        <w:t>(Alonso-Pérez et al., 2014; Becoña, Míguez, Fernandez del Río, &amp; López, 2010; Raich et al., 2015)</w:t>
      </w:r>
      <w:r w:rsidR="00001F52">
        <w:rPr>
          <w:rFonts w:ascii="Times New Roman" w:hAnsi="Times New Roman" w:cs="Times New Roman"/>
          <w:sz w:val="24"/>
          <w:szCs w:val="24"/>
        </w:rPr>
        <w:fldChar w:fldCharType="end"/>
      </w:r>
      <w:r w:rsidR="00867355">
        <w:rPr>
          <w:rFonts w:ascii="Times New Roman" w:hAnsi="Times New Roman" w:cs="Times New Roman"/>
          <w:sz w:val="24"/>
          <w:szCs w:val="24"/>
        </w:rPr>
        <w:t xml:space="preserve">. </w:t>
      </w:r>
      <w:r w:rsidRPr="001F3B0D">
        <w:rPr>
          <w:rFonts w:ascii="Times New Roman" w:hAnsi="Times New Roman" w:cs="Times New Roman"/>
          <w:sz w:val="24"/>
          <w:szCs w:val="24"/>
          <w:lang w:eastAsia="es-ES"/>
        </w:rPr>
        <w:t xml:space="preserve">La necesidad de atender a un gran número de población y el gasto que genera este problema de salud ha obligado a que los tratamientos </w:t>
      </w:r>
      <w:r w:rsidR="00495ED4" w:rsidRPr="001F3B0D">
        <w:rPr>
          <w:rFonts w:ascii="Times New Roman" w:hAnsi="Times New Roman" w:cs="Times New Roman"/>
          <w:sz w:val="24"/>
          <w:szCs w:val="24"/>
          <w:lang w:eastAsia="es-ES"/>
        </w:rPr>
        <w:t>que han demostrado eficacia</w:t>
      </w:r>
      <w:r w:rsidRPr="001F3B0D">
        <w:rPr>
          <w:rFonts w:ascii="Times New Roman" w:hAnsi="Times New Roman" w:cs="Times New Roman"/>
          <w:sz w:val="24"/>
          <w:szCs w:val="24"/>
          <w:lang w:eastAsia="es-ES"/>
        </w:rPr>
        <w:t xml:space="preserve"> sean proporcionados de manera diferente al formato presencial, por ejemplo, a través del uso de tecnologías de la información y comunicación (TIC). Las TICS y, específicamente, las aplicaciones de salud de los teléfonos móviles, llamad</w:t>
      </w:r>
      <w:r w:rsidR="00E87D18" w:rsidRPr="001F3B0D">
        <w:rPr>
          <w:rFonts w:ascii="Times New Roman" w:hAnsi="Times New Roman" w:cs="Times New Roman"/>
          <w:sz w:val="24"/>
          <w:szCs w:val="24"/>
          <w:lang w:eastAsia="es-ES"/>
        </w:rPr>
        <w:t xml:space="preserve">as </w:t>
      </w:r>
      <w:r w:rsidRPr="001F3B0D">
        <w:rPr>
          <w:rFonts w:ascii="Times New Roman" w:hAnsi="Times New Roman" w:cs="Times New Roman"/>
          <w:i/>
          <w:sz w:val="24"/>
          <w:szCs w:val="24"/>
          <w:lang w:eastAsia="es-ES"/>
        </w:rPr>
        <w:t>mHealth</w:t>
      </w:r>
      <w:r w:rsidRPr="001F3B0D">
        <w:rPr>
          <w:rFonts w:ascii="Times New Roman" w:hAnsi="Times New Roman" w:cs="Times New Roman"/>
          <w:sz w:val="24"/>
          <w:szCs w:val="24"/>
          <w:lang w:eastAsia="es-ES"/>
        </w:rPr>
        <w:t>, pueden ofr</w:t>
      </w:r>
      <w:r w:rsidR="00495ED4" w:rsidRPr="001F3B0D">
        <w:rPr>
          <w:rFonts w:ascii="Times New Roman" w:hAnsi="Times New Roman" w:cs="Times New Roman"/>
          <w:sz w:val="24"/>
          <w:szCs w:val="24"/>
          <w:lang w:eastAsia="es-ES"/>
        </w:rPr>
        <w:t>ecer una alternativa</w:t>
      </w:r>
      <w:r w:rsidRPr="001F3B0D">
        <w:rPr>
          <w:rFonts w:ascii="Times New Roman" w:hAnsi="Times New Roman" w:cs="Times New Roman"/>
          <w:sz w:val="24"/>
          <w:szCs w:val="24"/>
          <w:lang w:eastAsia="es-ES"/>
        </w:rPr>
        <w:t xml:space="preserve"> a un coste bajo. </w:t>
      </w:r>
      <w:r w:rsidRPr="001F3B0D">
        <w:rPr>
          <w:rFonts w:ascii="Times New Roman" w:hAnsi="Times New Roman" w:cs="Times New Roman"/>
          <w:color w:val="000000" w:themeColor="text1"/>
          <w:sz w:val="24"/>
          <w:szCs w:val="24"/>
        </w:rPr>
        <w:t>A</w:t>
      </w:r>
      <w:r w:rsidRPr="001F3B0D">
        <w:rPr>
          <w:rFonts w:ascii="Times New Roman" w:hAnsi="Times New Roman" w:cs="Times New Roman"/>
          <w:sz w:val="24"/>
          <w:szCs w:val="24"/>
          <w:lang w:eastAsia="es-ES"/>
        </w:rPr>
        <w:t>demás</w:t>
      </w:r>
      <w:r w:rsidR="00495ED4" w:rsidRPr="001F3B0D">
        <w:rPr>
          <w:rFonts w:ascii="Times New Roman" w:hAnsi="Times New Roman" w:cs="Times New Roman"/>
          <w:sz w:val="24"/>
          <w:szCs w:val="24"/>
          <w:lang w:eastAsia="es-ES"/>
        </w:rPr>
        <w:t>,</w:t>
      </w:r>
      <w:r w:rsidRPr="001F3B0D">
        <w:rPr>
          <w:rFonts w:ascii="Times New Roman" w:hAnsi="Times New Roman" w:cs="Times New Roman"/>
          <w:sz w:val="24"/>
          <w:szCs w:val="24"/>
          <w:lang w:eastAsia="es-ES"/>
        </w:rPr>
        <w:t xml:space="preserve"> e</w:t>
      </w:r>
      <w:r w:rsidRPr="001F3B0D">
        <w:rPr>
          <w:rFonts w:ascii="Times New Roman" w:hAnsi="Times New Roman" w:cs="Times New Roman"/>
          <w:color w:val="000000" w:themeColor="text1"/>
          <w:sz w:val="24"/>
          <w:szCs w:val="24"/>
        </w:rPr>
        <w:t xml:space="preserve">stas </w:t>
      </w:r>
      <w:r w:rsidR="00E87D18" w:rsidRPr="001F3B0D">
        <w:rPr>
          <w:rFonts w:ascii="Times New Roman" w:hAnsi="Times New Roman" w:cs="Times New Roman"/>
          <w:color w:val="000000" w:themeColor="text1"/>
          <w:sz w:val="24"/>
          <w:szCs w:val="24"/>
        </w:rPr>
        <w:t>APP</w:t>
      </w:r>
      <w:r w:rsidRPr="001F3B0D">
        <w:rPr>
          <w:rFonts w:ascii="Times New Roman" w:hAnsi="Times New Roman" w:cs="Times New Roman"/>
          <w:color w:val="000000" w:themeColor="text1"/>
          <w:sz w:val="24"/>
          <w:szCs w:val="24"/>
        </w:rPr>
        <w:t>s ofrece</w:t>
      </w:r>
      <w:r w:rsidR="00495ED4" w:rsidRPr="001F3B0D">
        <w:rPr>
          <w:rFonts w:ascii="Times New Roman" w:hAnsi="Times New Roman" w:cs="Times New Roman"/>
          <w:color w:val="000000" w:themeColor="text1"/>
          <w:sz w:val="24"/>
          <w:szCs w:val="24"/>
        </w:rPr>
        <w:t>n</w:t>
      </w:r>
      <w:r w:rsidRPr="001F3B0D">
        <w:rPr>
          <w:rFonts w:ascii="Times New Roman" w:hAnsi="Times New Roman" w:cs="Times New Roman"/>
          <w:color w:val="000000" w:themeColor="text1"/>
          <w:sz w:val="24"/>
          <w:szCs w:val="24"/>
        </w:rPr>
        <w:t xml:space="preserve"> </w:t>
      </w:r>
      <w:r w:rsidRPr="001F3B0D">
        <w:rPr>
          <w:rFonts w:ascii="Times New Roman" w:hAnsi="Times New Roman" w:cs="Times New Roman"/>
          <w:sz w:val="24"/>
          <w:szCs w:val="24"/>
          <w:lang w:eastAsia="es-ES"/>
        </w:rPr>
        <w:t>a sus usuarios una serie de beneficios que no tiene</w:t>
      </w:r>
      <w:r w:rsidR="00495ED4" w:rsidRPr="001F3B0D">
        <w:rPr>
          <w:rFonts w:ascii="Times New Roman" w:hAnsi="Times New Roman" w:cs="Times New Roman"/>
          <w:sz w:val="24"/>
          <w:szCs w:val="24"/>
          <w:lang w:eastAsia="es-ES"/>
        </w:rPr>
        <w:t>n otros formatos, tales como:</w:t>
      </w:r>
      <w:r w:rsidRPr="001F3B0D">
        <w:rPr>
          <w:rFonts w:ascii="Times New Roman" w:hAnsi="Times New Roman" w:cs="Times New Roman"/>
          <w:sz w:val="24"/>
          <w:szCs w:val="24"/>
          <w:lang w:eastAsia="es-ES"/>
        </w:rPr>
        <w:t xml:space="preserve"> accesibil</w:t>
      </w:r>
      <w:r w:rsidR="00495ED4" w:rsidRPr="001F3B0D">
        <w:rPr>
          <w:rFonts w:ascii="Times New Roman" w:hAnsi="Times New Roman" w:cs="Times New Roman"/>
          <w:sz w:val="24"/>
          <w:szCs w:val="24"/>
          <w:lang w:eastAsia="es-ES"/>
        </w:rPr>
        <w:t>idad a los tratamientos, atención de manera inmediata</w:t>
      </w:r>
      <w:r w:rsidR="00C3693F" w:rsidRPr="001F3B0D">
        <w:rPr>
          <w:rFonts w:ascii="Times New Roman" w:hAnsi="Times New Roman" w:cs="Times New Roman"/>
          <w:sz w:val="24"/>
          <w:szCs w:val="24"/>
          <w:lang w:eastAsia="es-ES"/>
        </w:rPr>
        <w:t xml:space="preserve"> y en tiempo real</w:t>
      </w:r>
      <w:r w:rsidR="00495ED4" w:rsidRPr="001F3B0D">
        <w:rPr>
          <w:rFonts w:ascii="Times New Roman" w:hAnsi="Times New Roman" w:cs="Times New Roman"/>
          <w:sz w:val="24"/>
          <w:szCs w:val="24"/>
          <w:lang w:eastAsia="es-ES"/>
        </w:rPr>
        <w:t xml:space="preserve"> a la conducta de fumar y a</w:t>
      </w:r>
      <w:r w:rsidR="00C3693F" w:rsidRPr="001F3B0D">
        <w:rPr>
          <w:rFonts w:ascii="Times New Roman" w:hAnsi="Times New Roman" w:cs="Times New Roman"/>
          <w:sz w:val="24"/>
          <w:szCs w:val="24"/>
          <w:lang w:eastAsia="es-ES"/>
        </w:rPr>
        <w:t xml:space="preserve"> los síntomas de abstinencia</w:t>
      </w:r>
      <w:r w:rsidR="00495ED4" w:rsidRPr="001F3B0D">
        <w:rPr>
          <w:rFonts w:ascii="Times New Roman" w:hAnsi="Times New Roman" w:cs="Times New Roman"/>
          <w:sz w:val="24"/>
          <w:szCs w:val="24"/>
          <w:lang w:eastAsia="es-ES"/>
        </w:rPr>
        <w:t>,</w:t>
      </w:r>
      <w:r w:rsidRPr="001F3B0D">
        <w:rPr>
          <w:rFonts w:ascii="Times New Roman" w:hAnsi="Times New Roman" w:cs="Times New Roman"/>
          <w:sz w:val="24"/>
          <w:szCs w:val="24"/>
          <w:lang w:eastAsia="es-ES"/>
        </w:rPr>
        <w:t xml:space="preserve"> flexibilidad en el tiempo, seguimiento de los progresos, </w:t>
      </w:r>
      <w:r w:rsidRPr="002209E2">
        <w:rPr>
          <w:rFonts w:ascii="Times New Roman" w:hAnsi="Times New Roman" w:cs="Times New Roman"/>
          <w:i/>
          <w:iCs/>
          <w:sz w:val="24"/>
          <w:szCs w:val="24"/>
          <w:lang w:eastAsia="es-ES"/>
        </w:rPr>
        <w:t>feedback</w:t>
      </w:r>
      <w:r w:rsidRPr="001F3B0D">
        <w:rPr>
          <w:rFonts w:ascii="Times New Roman" w:hAnsi="Times New Roman" w:cs="Times New Roman"/>
          <w:sz w:val="24"/>
          <w:szCs w:val="24"/>
          <w:lang w:eastAsia="es-ES"/>
        </w:rPr>
        <w:t xml:space="preserve"> personalizado, apoyo motivacional y complementariedad en cuanto a favorecer la comunicación con los profesionales de la salud </w:t>
      </w:r>
      <w:r>
        <w:rPr>
          <w:rFonts w:ascii="Times New Roman" w:hAnsi="Times New Roman" w:cs="Times New Roman"/>
          <w:sz w:val="24"/>
          <w:szCs w:val="24"/>
          <w:lang w:eastAsia="es-ES"/>
        </w:rPr>
        <w:fldChar w:fldCharType="begin" w:fldLock="1"/>
      </w:r>
      <w:r w:rsidR="00B267E1">
        <w:rPr>
          <w:rFonts w:ascii="Times New Roman" w:hAnsi="Times New Roman" w:cs="Times New Roman"/>
          <w:sz w:val="24"/>
          <w:szCs w:val="24"/>
          <w:lang w:eastAsia="es-ES"/>
        </w:rPr>
        <w:instrText>ADDIN CSL_CITATION {"citationItems":[{"id":"ITEM-1","itemData":{"DOI":"10.1002/14651858.CD006611.pub4","ISSN":"1469-493X","PMID":"27060875","abstract":"BACKGROUND Access to mobile phones continues to increase exponentially globally, outstripping access to fixed telephone lines, fixed computers and the Internet. Mobile phones are an appropriate and effective option for the delivery of smoking cessation support in some contexts. This review updates the evidence on the effectiveness of mobile phone-based smoking cessation interventions. OBJECTIVES To determine whether mobile phone-based smoking cessation interventions increase smoking cessation in people who smoke and want to quit. SEARCH METHODS For the most recent update, we searched the Cochrane Tobacco Addiction Group Specialised Register in April 2015. We also searched the UK Clinical Research Network Portfolio for current projects in the UK, and the ClinicalTrials.gov register for ongoing or recently completed studies. We searched through the reference lists of identified studies and attempted to contact the authors of ongoing studies. We applied no restrictions on language or publication date. SELECTION CRITERIA We included randomised or quasi-randomised trials. Participants were smokers of any age who wanted to quit. Studies were those examining any type of mobile phone-based intervention for smoking cessation. This included any intervention aimed at mobile phone users, based around delivery via mobile phone, and using any functions or applications that can be used or sent via a mobile phone. DATA COLLECTION AND ANALYSIS Review authors extracted information on risk of bias and methodological details using a standardised form. We considered participants who dropped out of the trials or were lost to follow-up to be smoking. We calculated risk ratios (RR) and 95% confidence intervals (CI) for each included study. Meta-analysis of the included studies used the Mantel-Haenszel fixed-effect method. Where meta-analysis was not possible, we presented a narrative summary and descriptive statistics. MAIN RESULTS This updated search identified 12 studies with six-month smoking cessation outcomes, including seven studies completed since the previous review. The interventions were predominantly text messaging-based, although several paired text messaging with in-person visits or initial assessments. Two studies gave pre-paid mobile phones to low-income human immunodeficiency virus (HIV)-positive populations - one solely for phone counselling, the other also included text messaging. One study used text messages to link to video messages. Control programmes vari…","author":[{"dropping-particle":"","family":"Whittaker","given":"R","non-dropping-particle":"","parse-names":false,"suffix":""},{"dropping-particle":"","family":"McRobbie","given":"H","non-dropping-particle":"","parse-names":false,"suffix":""},{"dropping-particle":"","family":"Bullen","given":"C","non-dropping-particle":"","parse-names":false,"suffix":""},{"dropping-particle":"","family":"Rodgers","given":"A","non-dropping-particle":"","parse-names":false,"suffix":""},{"dropping-particle":"","family":"Gu","given":"Y","non-dropping-particle":"","parse-names":false,"suffix":""}],"container-title":"The Cochrane database of systematic reviews","id":"ITEM-1","issue":"4","issued":{"date-parts":[["2016","4","10"]]},"page":"CD006611","publisher":"John Wiley and Sons, Inc. and the Cochrane Library","title":"Mobile phone-based interventions for smoking cessation.","type":"article-journal","volume":"4"},"uris":["http://www.mendeley.com/documents/?uuid=4b78fcc3-6867-3d1f-8229-8b4b12aa3c1f"]},{"id":"ITEM-2","itemData":{"ISBN":"978-84-7885-536-0","edition":"3ªEdición","editor":[{"dropping-particle":"","family":"Jiménez-Ruiz","given":"Carlos A.","non-dropping-particle":"","parse-names":false,"suffix":""},{"dropping-particle":"","family":"Fagerström","given":"Karl O.","non-dropping-particle":"","parse-names":false,"suffix":""}],"id":"ITEM-2","issued":{"date-parts":[["2012"]]},"publisher":"Grupo Aula Médica S.L.","publisher-place":"Madrid, España","title":"Tratado de Tabaquismo","type":"book"},"uris":["http://www.mendeley.com/documents/?uuid=282ae7ec-dd5a-412e-9e0b-d3f97fdddd41"]},{"id":"ITEM-3","itemData":{"DOI":"http://dx.doi.org/10.2147/PPA.S169397","ISSN":"1177-889X","abstract":"Purpose: To synthesize evidence of the effects and potential effect modifiers of different electronic health (eHealth) interventions to help people quit smoking. Method(s): Four databases (MEDLINE, PsycINFO, Embase, and The Cochrane Library) were searched in March 2017 using terms that included \"smoking cessation\", \"eHealth/mHealth\" and \"electronic technology\" to find relevant studies. Meta-analysis and meta-regression analyses were performed using Mantel-Haenszel test for fixed-effect risk ratio (RR) and restricted maximum-likelihood technique, respectively. Protocol Registration Number: CRD42017072560. Result(s): The review included 108 studies and 110,372 participants. Compared to nonactive control groups (eg, usual care), smoking cessation interventions using web-based and mobile health (mHealth) platform resulted in significantly greater smoking abstinence, RR 2.03 (95% CI 1.7-2.03), and RR 1.71 (95% CI 1.35-2.16), respectively. Similarly, smoking cessation trials using tailored text messages (RR 1.80, 95% CI 1.54-2.10) and web-based information and conjunctive nicotine replacement therapy (RR 1.29, 95% CI 1.17-1.43) may also increase cessation. In contrast, little or no benefit for smoking abstinence was found for computer-assisted interventions (RR 1.31, 95% CI 1.11-1.53). The magnitude of effect sizes from mHealth smoking cessation interventions was likely to be greater if the trial was conducted in the USA or Europe and when the intervention included individually tailored text messages. In contrast, high frequency of texts (daily) was less effective than weekly texts. Conclusion(s): There was consistent evidence that web-based and mHealth smoking cessation interventions may increase abstinence moderately. Methodologic quality of trials and the intervention characteristics (tailored vs untailored) are critical effect modifiers among eHealth smoking cessation interventions, especially for web-based and text messaging trials. Future smoking cessation intervention should take advantages of web-based and mHealth engagement to improve prolonged abstinence.Copyright © 2018 Do et al.","author":[{"dropping-particle":"","family":"Phuc","given":"Huyen","non-dropping-particle":"","parse-names":false,"suffix":""},{"dropping-particle":"","family":"Xuan","given":"Bach","non-dropping-particle":"","parse-names":false,"suffix":""},{"dropping-particle":"","family":"Pham","given":"Quyen","non-dropping-particle":"Le","parse-names":false,"suffix":""},{"dropping-particle":"","family":"Hoang","given":"Long","non-dropping-particle":"","parse-names":false,"suffix":""},{"dropping-particle":"","family":"Thanh","given":"Tung","non-dropping-particle":"","parse-names":false,"suffix":""},{"dropping-particle":"","family":"A.","given":"Latkin Carl","non-dropping-particle":"","parse-names":false,"suffix":""},{"dropping-particle":"","family":"Dunne","given":"Michael P","non-dropping-particle":"","parse-names":false,"suffix":""},{"dropping-particle":"","family":"Baker","given":"Philip RA","non-dropping-particle":"","parse-names":false,"suffix":""}],"container-title":"Patient Preference and Adherence","id":"ITEM-3","issued":{"date-parts":[["2018"]]},"page":"2065-2084","title":"Which eHealth interventions are most effective for smoking cessation? A systematic review","type":"article-journal","volume":"12"},"uris":["http://www.mendeley.com/documents/?uuid=98fbbe4c-78a3-4117-8ea1-5b46fd2c6c95"]},{"id":"ITEM-4","itemData":{"DOI":"10.1016/j.cbpra.2015.04.004","ISSN":"10777229","author":[{"dropping-particle":"","family":"Kazdin","given":"Alan E.","non-dropping-particle":"","parse-names":false,"suffix":""}],"container-title":"Cognitive and Behavioral Practice","id":"ITEM-4","issue":"3","issued":{"date-parts":[["2015","8"]]},"page":"359-366","title":"Technology-Based Interventions and Reducing the Burdens of Mental Illness: Perspectives and Comments on the Special Series","type":"article-journal","volume":"22"},"uris":["http://www.mendeley.com/documents/?uuid=b6cf47fe-036b-3200-b750-e8da64230ca9"]},{"id":"ITEM-5"</w:instrText>
      </w:r>
      <w:r w:rsidR="00B267E1" w:rsidRPr="00867355">
        <w:rPr>
          <w:rFonts w:ascii="Times New Roman" w:hAnsi="Times New Roman" w:cs="Times New Roman"/>
          <w:sz w:val="24"/>
          <w:szCs w:val="24"/>
          <w:lang w:val="en-IE" w:eastAsia="es-ES"/>
        </w:rPr>
        <w:instrText>,"itemData":{"DOI":"10.1016/j.pec.2010.01.013","ISSN":"0738-3991","author":[{"dropping-particle":"","family":"Kreps","given":"Gary L","non-dropping-particle":"","parse-names":false,"suffix":""},{"dropping-particle":"","family":"Neuhauser","given":"Linda","non-dropping-particle":"","parse-names":false,"suffix":""}],"container-title":"Patient Education and Counseling","id":"ITEM-5","issue":"3","issued":{"date-parts":[["2010"]]},"page":"329-336","publisher":"Elsevier Ireland Ltd","title":"Patient Education and Counseling New directions in eHealth communication : Opportunities and challenges","type":"article-journal","volume":"78"},"uris":["http://www.mendeley.com/documents/?uuid=98838c78-74de-482e-ab5e-35a810d3a65f"]}],"mendeley":{"formattedCitation":"(Jiménez-Ruiz &amp; Fagerström, 2012; Kazdin, 2015; Kreps &amp; Neuhauser, 2010; Phuc et al., 2018; Whittaker, McRobbie, Bullen, Rodgers, &amp; Gu, 2016)","manualFormatting":"(Kazdin, 2015; Kreps &amp; Neuhauser, 2010; Phuc et al., 2018; Whittaker, McRobbie, Bullen, Rodgers, &amp; Gu, 2016)","plainTextFormattedCitation":"(Jiménez-Ruiz &amp; Fagerström, 2012; Kazdin, 2015; Kreps &amp; Neuhauser, 2010; Phuc et al., 2018; Whittaker, McRobbie, Bullen, Rodgers, &amp; Gu, 2016)","previouslyFormattedCitation":"(Jiménez-Ruiz &amp; Fagerström, 2012; Kazdin, 2015; Kreps &amp; Neuhauser, 2010; Phuc et al., 2018; Whittaker, McRobbie, Bullen, Rodgers, &amp; Gu, 2016)"},"properties":{"noteIndex":0},"schema":"https://github.com/citation-style-language/schema/raw/master/csl-citation.json"}</w:instrText>
      </w:r>
      <w:r>
        <w:rPr>
          <w:rFonts w:ascii="Times New Roman" w:hAnsi="Times New Roman" w:cs="Times New Roman"/>
          <w:sz w:val="24"/>
          <w:szCs w:val="24"/>
          <w:lang w:eastAsia="es-ES"/>
        </w:rPr>
        <w:fldChar w:fldCharType="separate"/>
      </w:r>
      <w:r w:rsidRPr="006B6A36">
        <w:rPr>
          <w:rFonts w:ascii="Times New Roman" w:hAnsi="Times New Roman" w:cs="Times New Roman"/>
          <w:noProof/>
          <w:sz w:val="24"/>
          <w:szCs w:val="24"/>
          <w:lang w:val="en-IE" w:eastAsia="es-ES"/>
        </w:rPr>
        <w:t xml:space="preserve">(Kazdin, 2015; Kreps &amp; Neuhauser, 2010; Phuc et al., 2018; Whittaker, </w:t>
      </w:r>
      <w:r w:rsidRPr="006B6A36">
        <w:rPr>
          <w:rFonts w:ascii="Times New Roman" w:hAnsi="Times New Roman" w:cs="Times New Roman"/>
          <w:noProof/>
          <w:sz w:val="24"/>
          <w:szCs w:val="24"/>
          <w:lang w:val="en-IE" w:eastAsia="es-ES"/>
        </w:rPr>
        <w:lastRenderedPageBreak/>
        <w:t>McRobbie, Bullen, Rodgers, &amp; Gu, 2016)</w:t>
      </w:r>
      <w:r>
        <w:rPr>
          <w:rFonts w:ascii="Times New Roman" w:hAnsi="Times New Roman" w:cs="Times New Roman"/>
          <w:sz w:val="24"/>
          <w:szCs w:val="24"/>
          <w:lang w:eastAsia="es-ES"/>
        </w:rPr>
        <w:fldChar w:fldCharType="end"/>
      </w:r>
      <w:r w:rsidRPr="006B6A36">
        <w:rPr>
          <w:rFonts w:ascii="Times New Roman" w:hAnsi="Times New Roman" w:cs="Times New Roman"/>
          <w:sz w:val="24"/>
          <w:szCs w:val="24"/>
          <w:lang w:val="en-IE" w:eastAsia="es-ES"/>
        </w:rPr>
        <w:t xml:space="preserve">. </w:t>
      </w:r>
      <w:r w:rsidR="00D65A83">
        <w:rPr>
          <w:rFonts w:ascii="Times New Roman" w:hAnsi="Times New Roman" w:cs="Times New Roman"/>
          <w:sz w:val="24"/>
          <w:szCs w:val="24"/>
          <w:lang w:eastAsia="es-ES"/>
        </w:rPr>
        <w:t>Un reflej</w:t>
      </w:r>
      <w:r>
        <w:rPr>
          <w:rFonts w:ascii="Times New Roman" w:hAnsi="Times New Roman" w:cs="Times New Roman"/>
          <w:sz w:val="24"/>
          <w:szCs w:val="24"/>
          <w:lang w:eastAsia="es-ES"/>
        </w:rPr>
        <w:t xml:space="preserve">o de estas ventajas es el crecimiento de dichas aplicaciones, en el mercado </w:t>
      </w:r>
      <w:r>
        <w:rPr>
          <w:rFonts w:ascii="Times New Roman" w:hAnsi="Times New Roman" w:cs="Times New Roman"/>
          <w:sz w:val="24"/>
          <w:szCs w:val="24"/>
          <w:lang w:eastAsia="es-ES"/>
        </w:rPr>
        <w:fldChar w:fldCharType="begin" w:fldLock="1"/>
      </w:r>
      <w:r>
        <w:rPr>
          <w:rFonts w:ascii="Times New Roman" w:hAnsi="Times New Roman" w:cs="Times New Roman"/>
          <w:sz w:val="24"/>
          <w:szCs w:val="24"/>
          <w:lang w:eastAsia="es-ES"/>
        </w:rPr>
        <w:instrText>ADDIN CSL_CITATION {"citationItems":[{"id":"ITEM-1","itemData":{"DOI":"10.1007/s13142-017-0492-2","ISBN":"1613-9860 (Electronic) 1613-9860 (Linking)","ISSN":"16139860","PMID":"28527027","abstract":"Tobacco use is the leading cause of preventable disease and death in the USA. However, limited data exists regarding smoking cessation mobile app quality and intervention effectiveness. Innovative and scalable interventions are needed to further alleviate the public health implications of tobacco addiction. The proliferation of the smartphone and the advent of mobile phone health interventions have made treatment more accessible than ever. The purpose of this review was to examine the relation between published scientific literature and available commercial smartphone health apps for smoking cessation to identify the percentage of scientifically supported apps that were commercially available to consumers and to determine how many of the top commercially available apps for smoking cessation were supported by the published scientific literature. Adhering to the Preferred Reporting Items for Systematic Reviews and Meta-Analyses (PRISMA) guidelines, apps were reviewed in four phases: (1) identified apps from the scientific literature, (2) searched app stores for apps identified in the literature, (3) identified top apps available in leading app stores, and (4) determined which top apps available in stores had scientific support. Seven articles identified six apps with some level of scientific support, three (50%) were available in at least one app store. Conversely, among the top 50 apps suggested by each of the leading app stores, only two (4%) had any scientific support. While half of the scientifically vetted apps remain available to consumers, they are difficult to find among the many apps that are identified through app store searches.","author":[{"dropping-particle":"","family":"Haskins","given":"Brianna L.","non-dropping-particle":"","parse-names":false,"suffix":""},{"dropping-particle":"","family":"Lesperance","given":"Donna","non-dropping-particle":"","parse-names":false,"suffix":""},{"dropping-particle":"","family":"Gibbons","given":"Patric","non-dropping-particle":"","parse-names":false,"suffix":""},{"dropping-particle":"","family":"Boudreaux","given":"Edwin D.","non-dropping-particle":"","parse-names":false,"suffix":""}],"container-title":"Translational Behavioral Medicine","id":"ITEM-1","issued":{"date-parts":[["2017"]]},"note":"Este estudio se centra en la dificultad que tiene el fumador para dar con una App para dejar de fumar, que esté avalada científicamente, tras las numerables App existentes.\n\nPide a los nuevo creadores de Apps que tengan el compromiso de desarrollar  aplicaciones basadas en la práctica basada en la evidencia.","page":"292-299","title":"A systematic review of smartphone applications for smoking cessation","type":"article-journal","volume":"7"},"uris":["http://www.mendeley.com/documents/?uuid=dbe9d1ef-b8c8-37ba-965b-bed2c00d981e"]}],"mendeley":{"formattedCitation":"(Haskins, Lesperance, Gibbons, &amp; Boudreaux, 2017)","plainTextFormattedCitation":"(Haskins, Lesperance, Gibbons, &amp; Boudreaux, 2017)","previouslyFormattedCitation":"(Haskins, Lesperance, Gibbons, &amp; Boudreaux, 2017)"},"properties":{"noteIndex":0},"schema":"https://github.com/citation-style-language/schema/raw/master/csl-citation.json"}</w:instrText>
      </w:r>
      <w:r>
        <w:rPr>
          <w:rFonts w:ascii="Times New Roman" w:hAnsi="Times New Roman" w:cs="Times New Roman"/>
          <w:sz w:val="24"/>
          <w:szCs w:val="24"/>
          <w:lang w:eastAsia="es-ES"/>
        </w:rPr>
        <w:fldChar w:fldCharType="separate"/>
      </w:r>
      <w:r w:rsidRPr="00320932">
        <w:rPr>
          <w:rFonts w:ascii="Times New Roman" w:hAnsi="Times New Roman" w:cs="Times New Roman"/>
          <w:noProof/>
          <w:sz w:val="24"/>
          <w:szCs w:val="24"/>
          <w:lang w:eastAsia="es-ES"/>
        </w:rPr>
        <w:t>(Haskins, Lesperance, Gibbons, &amp; Boudreaux, 2017)</w:t>
      </w:r>
      <w:r>
        <w:rPr>
          <w:rFonts w:ascii="Times New Roman" w:hAnsi="Times New Roman" w:cs="Times New Roman"/>
          <w:sz w:val="24"/>
          <w:szCs w:val="24"/>
          <w:lang w:eastAsia="es-ES"/>
        </w:rPr>
        <w:fldChar w:fldCharType="end"/>
      </w:r>
      <w:r>
        <w:rPr>
          <w:rFonts w:ascii="Times New Roman" w:hAnsi="Times New Roman" w:cs="Times New Roman"/>
          <w:sz w:val="24"/>
          <w:szCs w:val="24"/>
          <w:lang w:eastAsia="es-ES"/>
        </w:rPr>
        <w:t xml:space="preserve"> y el número de descargas mensuales para d</w:t>
      </w:r>
      <w:r>
        <w:rPr>
          <w:rFonts w:ascii="Times New Roman" w:hAnsi="Times New Roman" w:cs="Times New Roman"/>
          <w:sz w:val="24"/>
          <w:szCs w:val="24"/>
        </w:rPr>
        <w:t>ejar de</w:t>
      </w:r>
      <w:r w:rsidR="000B4403">
        <w:rPr>
          <w:rFonts w:ascii="Times New Roman" w:hAnsi="Times New Roman" w:cs="Times New Roman"/>
          <w:sz w:val="24"/>
          <w:szCs w:val="24"/>
        </w:rPr>
        <w:t xml:space="preserve"> fumar </w:t>
      </w:r>
      <w:r>
        <w:rPr>
          <w:rFonts w:ascii="Times New Roman" w:hAnsi="Times New Roman" w:cs="Times New Roman"/>
          <w:sz w:val="24"/>
          <w:szCs w:val="24"/>
        </w:rPr>
        <w:fldChar w:fldCharType="begin" w:fldLock="1"/>
      </w:r>
      <w:r w:rsidR="001F3B0D">
        <w:rPr>
          <w:rFonts w:ascii="Times New Roman" w:hAnsi="Times New Roman" w:cs="Times New Roman"/>
          <w:sz w:val="24"/>
          <w:szCs w:val="24"/>
        </w:rPr>
        <w:instrText>ADDIN CSL_CITATION {"citationItems":[{"id":"ITEM-1","itemData":{"DOI":"10.1111/add.12291","author":[{"dropping-particle":"","family":"Hartmann-boyce","given":"Jamie","non-dropping-particle":"","parse-names":false,"suffix":""},{"dropping-particle":"","family":"Stead","given":"Lindsay F","non-dropping-particle":"","parse-names":false,"suffix":""},{"dropping-particle":"","family":"Cahill","given":"Kate","non-dropping-particle":"","parse-names":false,"suffix":""},{"dropping-particle":"","family":"Lancaster","given":"Tim","non-dropping-particle":"","parse-names":false,"suffix":""}],"id":"ITEM-1","issued":{"date-parts":[["2012"]]},"page":"1711-1721","title":"Efficacy of interventions to combat tobacco addiction : Cochrane update of 2012 reviews","type":"article-journal"},"uris":["http://www.mendeley.com/documents/?uuid=a548bc2b-bcde-435b-b268-122d066ccbfd"]}],"mendeley":{"formattedCitation":"(Hartmann-boyce, Stead, Cahill, &amp; Lancaster, 2012)","plainTextFormattedCitation":"(Hartmann-boyce, Stead, Cahill, &amp; Lancaster, 2012)","previouslyFormattedCitation":"(Hartmann-boyce, Stead, Cahill, &amp; Lancaster, 2012)"},"properties":{"noteIndex":0},"schema":"https://github.com/citation-style-language/schema/raw/master/csl-citation.json"}</w:instrText>
      </w:r>
      <w:r>
        <w:rPr>
          <w:rFonts w:ascii="Times New Roman" w:hAnsi="Times New Roman" w:cs="Times New Roman"/>
          <w:sz w:val="24"/>
          <w:szCs w:val="24"/>
        </w:rPr>
        <w:fldChar w:fldCharType="separate"/>
      </w:r>
      <w:r w:rsidR="001F3B0D" w:rsidRPr="001F3B0D">
        <w:rPr>
          <w:rFonts w:ascii="Times New Roman" w:hAnsi="Times New Roman" w:cs="Times New Roman"/>
          <w:noProof/>
          <w:sz w:val="24"/>
          <w:szCs w:val="24"/>
        </w:rPr>
        <w:t>(Hartmann-boyce, Stead, Cahill, &amp; Lancaster, 2012)</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lang w:eastAsia="es-ES"/>
        </w:rPr>
        <w:t>No obstante, ex</w:t>
      </w:r>
      <w:r w:rsidRPr="007C40AB">
        <w:rPr>
          <w:rFonts w:ascii="Times New Roman" w:hAnsi="Times New Roman" w:cs="Times New Roman"/>
          <w:sz w:val="24"/>
          <w:szCs w:val="24"/>
          <w:lang w:eastAsia="es-ES"/>
        </w:rPr>
        <w:t xml:space="preserve">isten también algunos </w:t>
      </w:r>
      <w:r>
        <w:rPr>
          <w:rFonts w:ascii="Times New Roman" w:hAnsi="Times New Roman" w:cs="Times New Roman"/>
          <w:sz w:val="24"/>
          <w:szCs w:val="24"/>
          <w:lang w:eastAsia="es-ES"/>
        </w:rPr>
        <w:t>i</w:t>
      </w:r>
      <w:r w:rsidR="000B4403">
        <w:rPr>
          <w:rFonts w:ascii="Times New Roman" w:hAnsi="Times New Roman" w:cs="Times New Roman"/>
          <w:sz w:val="24"/>
          <w:szCs w:val="24"/>
          <w:lang w:eastAsia="es-ES"/>
        </w:rPr>
        <w:t>nconvenientes a tener en cuenta</w:t>
      </w:r>
      <w:r w:rsidRPr="007C40AB">
        <w:rPr>
          <w:rFonts w:ascii="Times New Roman" w:hAnsi="Times New Roman" w:cs="Times New Roman"/>
          <w:sz w:val="24"/>
          <w:szCs w:val="24"/>
          <w:lang w:eastAsia="es-ES"/>
        </w:rPr>
        <w:t xml:space="preserve"> </w:t>
      </w:r>
      <w:r w:rsidR="00D65A83">
        <w:rPr>
          <w:rFonts w:ascii="Times New Roman" w:hAnsi="Times New Roman" w:cs="Times New Roman"/>
          <w:sz w:val="24"/>
          <w:szCs w:val="24"/>
          <w:lang w:eastAsia="es-ES"/>
        </w:rPr>
        <w:t xml:space="preserve">como: </w:t>
      </w:r>
      <w:r w:rsidRPr="007C40AB">
        <w:rPr>
          <w:rFonts w:ascii="Times New Roman" w:hAnsi="Times New Roman" w:cs="Times New Roman"/>
          <w:sz w:val="24"/>
          <w:szCs w:val="24"/>
          <w:lang w:eastAsia="es-ES"/>
        </w:rPr>
        <w:t xml:space="preserve">problemas </w:t>
      </w:r>
      <w:r>
        <w:rPr>
          <w:rFonts w:ascii="Times New Roman" w:hAnsi="Times New Roman" w:cs="Times New Roman"/>
          <w:sz w:val="24"/>
          <w:szCs w:val="24"/>
          <w:lang w:eastAsia="es-ES"/>
        </w:rPr>
        <w:t xml:space="preserve">técnicos (fallos informáticos de la aplicación), seguridad de los datos, privacidad del paciente, manejo del dispositivo por parte del profesional sanitario, o desconfianza del usuario en este tipo de método </w:t>
      </w:r>
      <w:r>
        <w:rPr>
          <w:rFonts w:ascii="Times New Roman" w:hAnsi="Times New Roman" w:cs="Times New Roman"/>
          <w:sz w:val="24"/>
          <w:szCs w:val="24"/>
          <w:lang w:eastAsia="es-ES"/>
        </w:rPr>
        <w:fldChar w:fldCharType="begin" w:fldLock="1"/>
      </w:r>
      <w:r>
        <w:rPr>
          <w:rFonts w:ascii="Times New Roman" w:hAnsi="Times New Roman" w:cs="Times New Roman"/>
          <w:sz w:val="24"/>
          <w:szCs w:val="24"/>
          <w:lang w:eastAsia="es-ES"/>
        </w:rPr>
        <w:instrText>ADDIN CSL_CITATION {"citationItems":[{"id":"ITEM-1","itemData":{"DOI":"10.1037/a0024485","author":[{"dropping-particle":"","family":"Luxton","given":"David D","non-dropping-particle":"","parse-names":false,"suffix":""},{"dropping-particle":"","family":"Mccann","given":"Russell A","non-dropping-particle":"","parse-names":false,"suffix":""},{"dropping-particle":"","family":"Bush","given":"Nigel E","non-dropping-particle":"","parse-names":false,"suffix":""},{"dropping-particle":"","family":"Mishkind","given":"Matthew C","non-dropping-particle":"","parse-names":false,"suffix":""},{"dropping-particle":"","family":"Reger","given":"Greg M","non-dropping-particle":"","parse-names":false,"suffix":""}],"container-title":"Professional Psychology: Research and Practice","id":"ITEM-1","issue":"6","issued":{"date-parts":[["2011"]]},"page":"505-512","title":"mHealth for Mental Health : Integrating Smartphone Technology in Behavioral Healthcare","type":"article-journal","volume":"42"},"uris":["http://www.mendeley.com/documents/?uuid=9ebad10b-2c73-4139-8ff6-11c76bc66c15"]}],"mendeley":{"formattedCitation":"(Luxton, Mccann, Bush, Mishkind, &amp; Reger, 2011)","plainTextFormattedCitation":"(Luxton, Mccann, Bush, Mishkind, &amp; Reger, 2011)","previouslyFormattedCitation":"(Luxton, Mccann, Bush, Mishkind, &amp; Reger, 2011)"},"properties":{"noteIndex":0},"schema":"https://github.com/citation-style-language/schema/raw/master/csl-citation.json"}</w:instrText>
      </w:r>
      <w:r>
        <w:rPr>
          <w:rFonts w:ascii="Times New Roman" w:hAnsi="Times New Roman" w:cs="Times New Roman"/>
          <w:sz w:val="24"/>
          <w:szCs w:val="24"/>
          <w:lang w:eastAsia="es-ES"/>
        </w:rPr>
        <w:fldChar w:fldCharType="separate"/>
      </w:r>
      <w:r w:rsidRPr="00F70EC7">
        <w:rPr>
          <w:rFonts w:ascii="Times New Roman" w:hAnsi="Times New Roman" w:cs="Times New Roman"/>
          <w:noProof/>
          <w:sz w:val="24"/>
          <w:szCs w:val="24"/>
          <w:lang w:eastAsia="es-ES"/>
        </w:rPr>
        <w:t>(Luxton, Mccann, Bush, Mishkind, &amp; Reger, 2011)</w:t>
      </w:r>
      <w:r>
        <w:rPr>
          <w:rFonts w:ascii="Times New Roman" w:hAnsi="Times New Roman" w:cs="Times New Roman"/>
          <w:sz w:val="24"/>
          <w:szCs w:val="24"/>
          <w:lang w:eastAsia="es-ES"/>
        </w:rPr>
        <w:fldChar w:fldCharType="end"/>
      </w:r>
      <w:r>
        <w:rPr>
          <w:rFonts w:ascii="Times New Roman" w:hAnsi="Times New Roman" w:cs="Times New Roman"/>
          <w:sz w:val="24"/>
          <w:szCs w:val="24"/>
          <w:lang w:eastAsia="es-ES"/>
        </w:rPr>
        <w:t>.</w:t>
      </w:r>
    </w:p>
    <w:p w14:paraId="7EE62170" w14:textId="4136F831" w:rsidR="0019110E" w:rsidRPr="00804ADE" w:rsidRDefault="0019110E" w:rsidP="00C3693F">
      <w:pPr>
        <w:shd w:val="clear" w:color="auto" w:fill="FFFFFF"/>
        <w:spacing w:line="480" w:lineRule="auto"/>
        <w:ind w:firstLine="567"/>
        <w:rPr>
          <w:rFonts w:ascii="Times New Roman" w:hAnsi="Times New Roman" w:cs="Times New Roman"/>
          <w:sz w:val="24"/>
          <w:szCs w:val="24"/>
          <w:lang w:eastAsia="es-ES"/>
        </w:rPr>
      </w:pPr>
      <w:r>
        <w:rPr>
          <w:rFonts w:ascii="Times New Roman" w:hAnsi="Times New Roman" w:cs="Times New Roman"/>
          <w:color w:val="000000" w:themeColor="text1"/>
          <w:sz w:val="24"/>
          <w:szCs w:val="24"/>
        </w:rPr>
        <w:t xml:space="preserve">A </w:t>
      </w:r>
      <w:r w:rsidR="008162E0">
        <w:rPr>
          <w:rFonts w:ascii="Times New Roman" w:hAnsi="Times New Roman" w:cs="Times New Roman"/>
          <w:color w:val="000000" w:themeColor="text1"/>
          <w:sz w:val="24"/>
          <w:szCs w:val="24"/>
        </w:rPr>
        <w:t>pesar del elevado número de APPs</w:t>
      </w:r>
      <w:r>
        <w:rPr>
          <w:rFonts w:ascii="Times New Roman" w:hAnsi="Times New Roman" w:cs="Times New Roman"/>
          <w:color w:val="000000" w:themeColor="text1"/>
          <w:sz w:val="24"/>
          <w:szCs w:val="24"/>
        </w:rPr>
        <w:t xml:space="preserve"> y descargas, la comunidad científica informa que es necesario conocer la eficacia de los tratamientos que ofrecen,</w:t>
      </w:r>
      <w:r w:rsidR="00E87D18">
        <w:rPr>
          <w:rFonts w:ascii="Times New Roman" w:hAnsi="Times New Roman" w:cs="Times New Roman"/>
          <w:color w:val="000000" w:themeColor="text1"/>
          <w:sz w:val="24"/>
          <w:szCs w:val="24"/>
        </w:rPr>
        <w:t xml:space="preserve"> porque la gran mayoría de las </w:t>
      </w:r>
      <w:r w:rsidR="00F55FDD">
        <w:rPr>
          <w:rFonts w:ascii="Times New Roman" w:hAnsi="Times New Roman" w:cs="Times New Roman"/>
          <w:i/>
          <w:color w:val="000000" w:themeColor="text1"/>
          <w:sz w:val="24"/>
          <w:szCs w:val="24"/>
        </w:rPr>
        <w:t>m</w:t>
      </w:r>
      <w:r w:rsidRPr="00963C1C">
        <w:rPr>
          <w:rFonts w:ascii="Times New Roman" w:hAnsi="Times New Roman" w:cs="Times New Roman"/>
          <w:i/>
          <w:color w:val="000000" w:themeColor="text1"/>
          <w:sz w:val="24"/>
          <w:szCs w:val="24"/>
        </w:rPr>
        <w:t>Health</w:t>
      </w:r>
      <w:r>
        <w:rPr>
          <w:rFonts w:ascii="Times New Roman" w:hAnsi="Times New Roman" w:cs="Times New Roman"/>
          <w:color w:val="000000" w:themeColor="text1"/>
          <w:sz w:val="24"/>
          <w:szCs w:val="24"/>
        </w:rPr>
        <w:t>, no se adaptan a las pautas que marcan las GPC</w:t>
      </w:r>
      <w:r w:rsidR="00D65A8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Gulati","given":"Gaurav","non-dropping-particle":"","parse-names":false,"suffix":""},{"dropping-particle":"","family":"Hinds","given":"Bruce","non-dropping-particle":"","parse-names":false,"suffix":""}],"container-title":"Critical Reviews in Therapeutic Drug Systems","id":"ITEM-1","issue":"6","issued":{"date-parts":[["2018"]]},"page":"495-520","title":"Smoking Cessation Potential of Smartphone-Assisted Behabioral Therapy Coupled to Programmable Carbon Nanotuve Membrane Nicotine Delivery Device","type":"article-journal","volume":"35"},"uris":["http://www.mendeley.com/documents/?uuid=70c07fbf-78eb-4cb2-b0b2-0d5a4a739414"]},{"id":"ITEM-2","itemData":{"DOI":"10.1002/14651858.CD010742.pub2","ISSN":"14651858","author":[{"dropping-particle":"","family":"Thomas","given":"Dennis","non-dropping-particle":"","parse-names":false,"suffix":""},{"dropping-particle":"","family":"Abramson","given":"Michael J","non-dropping-particle":"","parse-names":false,"suffix":""},{"dropping-particle":"","family":"Bonevski","given":"Billie","non-dropping-particle":"","parse-names":false,"suffix":""},{"dropping-particle":"","family":"George","given":"Johnson","non-dropping-particle":"","parse-names":false,"suffix":""}],"container-title":"Cochrane Database of Systematic Reviews","id":"ITEM-2","issued":{"date-parts":[["2017","2","10"]]},"title":"System change interventions for smoking cessation","type":"article-journal"},"uris":["http://www.mendeley.com/documents/?uuid=7c9adbb9-156c-3640-9044-69b991e46e96"]},{"id":"ITEM-3","itemData":{"DOI":"10.1016/j.amepre.2013.07.008","ISBN":"0749-3797","ISSN":"07493797","PMID":"24237915","abstract":"Background Smartphone applications (apps) are increasingly available for smoking cessation. Purpose This study examined the content of popular apps for smoking cessation for both iPhone and Android operating systems in February 2012. Methods A total of 252 smoking-cessation apps were identified for the iPhone and 148 for the Android. Across both operating systems, the most popular apps were identified (n=47 for the iPhone and n=51 for the Android) and analyzed for their (1) approach to smoking cessation and (2) adherence to an index based on the U.S. Public Health Service's Clinical Practice Guidelines for Treating Tobacco Use and Dependence. Where available, apps were coded for frequency of downloads. The analysis took place in 2012. Results Overall, popular apps have low levels of adherence, with an average score of 12.9 of a possible 42 on the Adherence Index. No apps recommended calling a quitline, and only a handful of apps recommended using approved medications (4.1%). Android apps in the sample were downloaded worldwide between 310,800 and 1,248,000 times per month. For both the iPhone and Android, user ratings were positively associated with scores on the Adherence Index. For the iPhone, display order was also positively associated with scores on the Adherence Index. Conclusions Apps could be improved by better integration with the Clinical Practice Guidelines and other evidence-based practices. © 2013 American Journal of Preventive Medicine.","author":[{"dropping-particle":"","family":"Abroms","given":"Lorien C.","non-dropping-particle":"","parse-names":false,"suffix":""},{"dropping-particle":"","family":"Lee Westmaas","given":"J.","non-dropping-particle":"","parse-names":false,"suffix":""},{"dropping-particle":"","family":"Bontemps-Jones","given":"Jeuneviette","non-dropping-particle":"","parse-names":false,"suffix":""},{"dropping-particle":"","family":"Ramani","given":"Rathna","non-dropping-particle":"","parse-names":false,"suffix":""},{"dropping-particle":"","family":"Mellerson","given":"Jenelle","non-dropping-particle":"","parse-names":false,"suffix":""}],"container-title":"American Journal of Preventive Medicine","id":"ITEM-3","issue":"6","issued":{"date-parts":[["2013","12"]]},"page":"732-736","title":"A Content Analysis of Popular Smartphone Apps for Smoking Cessation","type":"article-journal","volume":"45"},"uris":["http://www.mendeley.com/documents/?uuid=45fdb216-6778-32a3-baf5-c46b989b342b"]},{"id":"ITEM-4","itemData":{"DOI":"10.1007/s13142-017-0492-2","ISBN":"1613-9860 (Electronic) 1613-9860 (Linking)","ISSN":"16139860","PMID":"28527027","abstract":"Tobacco use is the leading cause of preventable disease and death in the USA. However, limited data exists regarding smoking cessation mobile app quality and intervention effectiveness. Innovative and scalable interventions are needed to further alleviate the public health implications of tobacco addiction. The proliferation of the smartphone and the advent of mobile phone health interventions have made treatment more accessible than ever. The purpose of this review was to examine the relation between published scientific literature and available commercial smartphone health apps for smoking cessation to identify the percentage of scientifically supported apps that were commercially available to consumers and to determine how many of the top commercially available apps for smoking cessation were supported by the published scientific literature. Adhering to the Preferred Reporting Items for Systematic Reviews and Meta-Analyses (PRISMA) guidelines, apps were reviewed in four phases: (1) identified apps from the scientific literature, (2) searched app stores for apps identified in the literature, (3) identified top apps available in leading app stores, and (4) determined which top apps available in stores had scientific support. Seven articles identified six apps with some level of scientific support, three (50%) were available in at least one app store. Conversely, among the top 50 apps suggested by each of the leading app stores, only two (4%) had any scientific support. While half of the scientifically vetted apps remain available to consumers, they are difficult to find among the many apps that are identified through app store searches.","author":[{"dropping-particle":"","family":"Haskins","given":"Brianna L.","non-dropping-particle":"","parse-names":false,"suffix":""},{"dropping-particle":"","family":"Lesperance","given":"Donna","non-dropping-particle":"","parse-names":false,"suffix":""},{"dropping-particle":"","family":"Gibbons","given":"Patric","non-dropping-particle":"","parse-names":false,"suffix":""},{"dropping-particle":"","family":"Boudreaux","given":"Edwin D.","non-dropping-particle":"","parse-names":false,"suffix":""}],"container-title":"Translational Behavioral Medicine","id":"ITEM-4","issued":{"date-parts":[["2017"]]},"note":"Este estudio se centra en la dificultad que tiene el fumador para dar con una App para dejar de fumar, que esté avalada científicamente, tras las numerables App existentes.\n\nPide a los nuevo creadores de Apps que tengan el compromiso de desarrollar  aplicaciones basadas en la práctica basada en la evidencia.","page":"292-299","title":"A systematic review of smartphone applications for smoking cessation","type":"article-journal","volume":"7"},"uris":["http://www.mendeley.com/documents/?uuid=dbe9d1ef-b8c8-37ba-965b-bed2c00d981e"]}],"mendeley":{"formattedCitation":"(Abroms, Lee Westmaas, Bontemps-Jones, Ramani, &amp; Mellerson, 2013; Gulati &amp; Hinds, 2018; Haskins et al., 2017; Thomas, Abramson, Bonevski, &amp; George, 2017)","plainTextFormattedCitation":"(Abroms, Lee Westmaas, Bontemps-Jones, Ramani, &amp; Mellerson, 2013; Gulati &amp; Hinds, 2018; Haskins et al., 2017; Thomas, Abramson, Bonevski, &amp; George, 2017)","previouslyFormattedCitation":"(Abroms, Lee Westmaas, Bontemps-Jones, Ramani, &amp; Mellerson, 2013; Gulati &amp; Hinds, 2018; Haskins et al., 2017; Thomas, Abramson, Bonevski, &amp; George, 2017)"},"properties":{"noteIndex":0},"schema":"https://github.com/citation-style-language/schema/raw/master/csl-citation.json"}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320932">
        <w:rPr>
          <w:rFonts w:ascii="Times New Roman" w:hAnsi="Times New Roman" w:cs="Times New Roman"/>
          <w:noProof/>
          <w:color w:val="000000" w:themeColor="text1"/>
          <w:sz w:val="24"/>
          <w:szCs w:val="24"/>
        </w:rPr>
        <w:t>(Abroms, Lee Westmaas, Bontemps-Jones, Ramani, &amp; Mellerson, 2013; Gulati &amp; Hinds, 2018; Haskins et al., 2017; Thomas, Abramson, Bonevski, &amp; George, 2017)</w:t>
      </w:r>
      <w:r>
        <w:rPr>
          <w:rFonts w:ascii="Times New Roman" w:hAnsi="Times New Roman" w:cs="Times New Roman"/>
          <w:color w:val="000000" w:themeColor="text1"/>
          <w:sz w:val="24"/>
          <w:szCs w:val="24"/>
        </w:rPr>
        <w:fldChar w:fldCharType="end"/>
      </w:r>
      <w:r w:rsidR="00D65A83">
        <w:rPr>
          <w:rFonts w:ascii="Times New Roman" w:hAnsi="Times New Roman" w:cs="Times New Roman"/>
          <w:color w:val="000000" w:themeColor="text1"/>
          <w:sz w:val="24"/>
          <w:szCs w:val="24"/>
        </w:rPr>
        <w:t xml:space="preserve"> y tampoco</w:t>
      </w:r>
      <w:r>
        <w:rPr>
          <w:rFonts w:ascii="Times New Roman" w:hAnsi="Times New Roman" w:cs="Times New Roman"/>
          <w:color w:val="000000" w:themeColor="text1"/>
          <w:sz w:val="24"/>
          <w:szCs w:val="24"/>
        </w:rPr>
        <w:t xml:space="preserve"> incorporan terapias que han demostrado eficacia</w:t>
      </w:r>
      <w:r w:rsidR="00D65A8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como la TCC</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5129B3">
        <w:rPr>
          <w:rFonts w:ascii="Times New Roman" w:hAnsi="Times New Roman" w:cs="Times New Roman"/>
          <w:sz w:val="24"/>
          <w:szCs w:val="24"/>
        </w:rPr>
        <w:instrText>ADDIN CSL_CITATION {"citationItems":[{"id":"ITEM-1","itemData":{"DOI":"10.1016/S0140-6736(12)60025-7","author":[{"dropping-particle":"","family":"Nijhof","given":"Sanne L","non-dropping-particle":"","parse-names":false,"suffix":""},{"dropping-particle":"","family":"Bleijenberg","given":"Gijs","non-dropping-particle":"","parse-names":false,"suffix":""},{"dropping-particle":"","family":"Uiterwaal","given":"Cuno S P M","non-dropping-particle":"","parse-names":false,"suffix":""},{"dropping-particle":"","family":"Kimpen","given":"Jan L L","non-dropping-particle":"","parse-names":false,"suffix":""},{"dropping-particle":"Van De","family":"Putte","given":"Elise M","non-dropping-particle":"","parse-names":false,"suffix":""}],"id":"ITEM-1","issued":{"date-parts":[["2012"]]},"page":"1412-1418","title":"Eff ectiveness of internet-based cognitive behavioural treatment for adolescents with chronic fatigue syndrome ( FITNET ): a randomised controlled trial","type":"article-journal","volume":"379"},"uris":["http://www.mendeley.com/documents/?uuid=bede870a-423a-41df-b2bd-365f24c16db5"]},{"id":"ITEM-2","itemData":{"author":[{"dropping-particle":"","family":"Heather","given":"Nick","non-dropping-particle":"","parse-names":false,"suffix":""},{"dropping-particle":"","family":"Haffe","given":"Jerome H","non-dropping-particle":"","parse-names":false,"suffix":""},{"dropping-particle":"","family":"Peele","given":"Stanton","non-dropping-particle":"","parse-names":false,"suffix":""},{"dropping-particle":"","family":"Rho-","given":"Tim","non-dropping-particle":"","parse-names":false,"suffix":""}],"container-title":"Papeles del Psicólogo","id":"ITEM-2","issue":"2","issued":{"date-parts":[["2016"]]},"page":"118-125","title":"La adicción “no” es una enfermedad cerebral","type":"article-journal","volume":"37"},"uris":["http://www.mendeley.com/documents/?uuid=db553e82-16bf-448d-8c86-94dd46eb1544"]},{"id":"ITEM-3","itemData":{"DOI":"10.1109/WICT.2015.7489660","ISBN":"9781467387125","abstract":"Smoking cessation programs are widely implemented to assist smokers in the process of quitting smoking. Cognitive Behavioral Therapy (CBT) is a psychological approach which is increasingly used in smoking cessation programs. On the other hand, the recent advancements in smartphone technologies have been widely explored to develop smoking cessation apps as a tool to assist with quitting smoking. However, most of existing smartphone apps lack follow up and adherence to clinical guidelines for treatment. Therefore, there is a need for implementing behavioral change mechanisms in smoking cessation apps to help smokers quit effectively. In this paper, the proposed model which combines mobile health technology and CBT methods for an effective smartphone app-based smoking cessation system is presented.","author":[{"dropping-particle":"","family":"Alsharif","given":"Abdullah H.","non-dropping-particle":"","parse-names":false,"suffix":""},{"dropping-particle":"","family":"Philip","given":"Nada","non-dropping-particle":"","parse-names":false,"suffix":""}],"container-title":"Proceedings of the 2015 5th World Congress on Information and Communication Technologies, WICT 2015","id":"ITEM-3","issued":{"date-parts":[["2015","6","10"]]},"page":"134-139","publisher":"Institute of Electrical and Electronics Engineers Inc.","title":"Cognitive behavioural therapy embedding smoking cessation program using smart phone Technologies","type":"paper-conference"},"uris":["http://www.mendeley.com/documents/?uuid=9c2d6432-fca8-34f3-a473-cd781a4522e3"]}],"mendeley":{"formattedCitation":"(Alsharif &amp; Philip, 2015a; Heather, Haffe, Peele, &amp; Rho-, 2016; Nijhof, Bleijenberg, Uiterwaal, Kimpen, &amp; Putte, 2012)","manualFormatting":"(Heather, Haffe, Peele, &amp; Rho-, 2016; Nijhof, Bleijenberg, Uiterwaal, Kimpen, &amp; Putte, 2012)","plainTextFormattedCitation":"(Alsharif &amp; Philip, 2015a; Heather, Haffe, Peele, &amp; Rho-, 2016; Nijhof, Bleijenberg, Uiterwaal, Kimpen, &amp; Putte, 2012)","previouslyFormattedCitation":"(Alsharif &amp; Philip, 2015a; Heather, Haffe, Peele, &amp; Rho-, 2016; Nijhof, Bleijenberg, Uiterwaal, Kimpen, &amp; Putte, 2012)"},"properties":{"noteIndex":0},"schema":"https://github.com/citation-style-language/schema/raw/master/csl-citation.json"}</w:instrText>
      </w:r>
      <w:r>
        <w:rPr>
          <w:rFonts w:ascii="Times New Roman" w:hAnsi="Times New Roman" w:cs="Times New Roman"/>
          <w:sz w:val="24"/>
          <w:szCs w:val="24"/>
        </w:rPr>
        <w:fldChar w:fldCharType="separate"/>
      </w:r>
      <w:r w:rsidRPr="00861F3B">
        <w:rPr>
          <w:rFonts w:ascii="Times New Roman" w:hAnsi="Times New Roman" w:cs="Times New Roman"/>
          <w:noProof/>
          <w:sz w:val="24"/>
          <w:szCs w:val="24"/>
        </w:rPr>
        <w:t>(Heather, Haffe, Peele, &amp; Rho-, 2016; Nijhof, Bleijenberg, Uiterwaal, Kimpen, &amp; Putte, 2012)</w:t>
      </w:r>
      <w:r>
        <w:rPr>
          <w:rFonts w:ascii="Times New Roman" w:hAnsi="Times New Roman" w:cs="Times New Roman"/>
          <w:sz w:val="24"/>
          <w:szCs w:val="24"/>
        </w:rPr>
        <w:fldChar w:fldCharType="end"/>
      </w:r>
      <w:r w:rsidRPr="00861F3B">
        <w:rPr>
          <w:rFonts w:ascii="Times New Roman" w:hAnsi="Times New Roman" w:cs="Times New Roman"/>
          <w:sz w:val="24"/>
          <w:szCs w:val="24"/>
        </w:rPr>
        <w:t>.</w:t>
      </w:r>
    </w:p>
    <w:p w14:paraId="6F348FD8" w14:textId="1885640F" w:rsidR="007325CD" w:rsidRDefault="0019110E" w:rsidP="000B4403">
      <w:pPr>
        <w:spacing w:after="16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En base a lo expuesto anteriormente nos planteamos si existen aplicaciones móviles para dejar de </w:t>
      </w:r>
      <w:r w:rsidR="000B4403">
        <w:rPr>
          <w:rFonts w:ascii="Times New Roman" w:hAnsi="Times New Roman" w:cs="Times New Roman"/>
          <w:sz w:val="24"/>
          <w:szCs w:val="24"/>
        </w:rPr>
        <w:t>fumar</w:t>
      </w:r>
      <w:r w:rsidR="00D65A83">
        <w:rPr>
          <w:rFonts w:ascii="Times New Roman" w:hAnsi="Times New Roman" w:cs="Times New Roman"/>
          <w:sz w:val="24"/>
          <w:szCs w:val="24"/>
        </w:rPr>
        <w:t xml:space="preserve"> </w:t>
      </w:r>
      <w:r w:rsidR="00D836D8">
        <w:rPr>
          <w:rFonts w:ascii="Times New Roman" w:hAnsi="Times New Roman" w:cs="Times New Roman"/>
          <w:sz w:val="24"/>
          <w:szCs w:val="24"/>
        </w:rPr>
        <w:t>que</w:t>
      </w:r>
      <w:r w:rsidR="00D65A83">
        <w:rPr>
          <w:rFonts w:ascii="Times New Roman" w:hAnsi="Times New Roman" w:cs="Times New Roman"/>
          <w:sz w:val="24"/>
          <w:szCs w:val="24"/>
        </w:rPr>
        <w:t xml:space="preserve"> incluyan como tratamiento la</w:t>
      </w:r>
      <w:r w:rsidR="00BF2E60">
        <w:rPr>
          <w:rFonts w:ascii="Times New Roman" w:hAnsi="Times New Roman" w:cs="Times New Roman"/>
          <w:sz w:val="24"/>
          <w:szCs w:val="24"/>
        </w:rPr>
        <w:t xml:space="preserve"> TCC</w:t>
      </w:r>
      <w:r>
        <w:rPr>
          <w:rFonts w:ascii="Times New Roman" w:hAnsi="Times New Roman" w:cs="Times New Roman"/>
          <w:sz w:val="24"/>
          <w:szCs w:val="24"/>
        </w:rPr>
        <w:t xml:space="preserve">. Para responder a esta pregunta se formulan los siguientes objetivos: 1) Identificar si existen aplicaciones de telefonía móvil (APP) para dejar de fumar que incluyan TCC, </w:t>
      </w:r>
      <w:r w:rsidR="00D836D8">
        <w:rPr>
          <w:rFonts w:ascii="Times New Roman" w:hAnsi="Times New Roman" w:cs="Times New Roman"/>
          <w:sz w:val="24"/>
          <w:szCs w:val="24"/>
        </w:rPr>
        <w:t xml:space="preserve">y </w:t>
      </w:r>
      <w:r>
        <w:rPr>
          <w:rFonts w:ascii="Times New Roman" w:hAnsi="Times New Roman" w:cs="Times New Roman"/>
          <w:sz w:val="24"/>
          <w:szCs w:val="24"/>
        </w:rPr>
        <w:t>2) Describir las técnicas de TCC que utilizan estas aplicaciones</w:t>
      </w:r>
      <w:r w:rsidR="003F33F3">
        <w:rPr>
          <w:rFonts w:ascii="Times New Roman" w:hAnsi="Times New Roman" w:cs="Times New Roman"/>
          <w:sz w:val="24"/>
          <w:szCs w:val="24"/>
        </w:rPr>
        <w:t>.</w:t>
      </w:r>
    </w:p>
    <w:p w14:paraId="3EC44381" w14:textId="77777777" w:rsidR="00B46F57" w:rsidRPr="00D836D8" w:rsidRDefault="00DF6BE2" w:rsidP="00743F83">
      <w:pPr>
        <w:spacing w:after="160" w:line="480" w:lineRule="auto"/>
        <w:jc w:val="center"/>
        <w:rPr>
          <w:rFonts w:ascii="Times New Roman" w:hAnsi="Times New Roman" w:cs="Times New Roman"/>
          <w:b/>
          <w:sz w:val="24"/>
          <w:szCs w:val="24"/>
        </w:rPr>
      </w:pPr>
      <w:r w:rsidRPr="00D836D8">
        <w:rPr>
          <w:rFonts w:ascii="Times New Roman" w:hAnsi="Times New Roman" w:cs="Times New Roman"/>
          <w:b/>
          <w:sz w:val="24"/>
          <w:szCs w:val="24"/>
        </w:rPr>
        <w:t>Método</w:t>
      </w:r>
    </w:p>
    <w:p w14:paraId="63E3829A" w14:textId="6A8F47CE" w:rsidR="00DF6BE2" w:rsidRDefault="00D65A83" w:rsidP="00743F83">
      <w:pPr>
        <w:spacing w:after="160" w:line="480" w:lineRule="auto"/>
        <w:ind w:firstLine="708"/>
        <w:rPr>
          <w:rFonts w:ascii="Times New Roman" w:hAnsi="Times New Roman" w:cs="Times New Roman"/>
          <w:sz w:val="24"/>
          <w:szCs w:val="24"/>
        </w:rPr>
      </w:pPr>
      <w:r>
        <w:rPr>
          <w:rFonts w:ascii="Times New Roman" w:hAnsi="Times New Roman" w:cs="Times New Roman"/>
          <w:sz w:val="24"/>
          <w:szCs w:val="24"/>
        </w:rPr>
        <w:t>Se realizó</w:t>
      </w:r>
      <w:r w:rsidR="00945CB8">
        <w:rPr>
          <w:rFonts w:ascii="Times New Roman" w:hAnsi="Times New Roman" w:cs="Times New Roman"/>
          <w:sz w:val="24"/>
          <w:szCs w:val="24"/>
        </w:rPr>
        <w:t xml:space="preserve"> </w:t>
      </w:r>
      <w:r w:rsidR="00DF6BE2">
        <w:rPr>
          <w:rFonts w:ascii="Times New Roman" w:hAnsi="Times New Roman" w:cs="Times New Roman"/>
          <w:sz w:val="24"/>
          <w:szCs w:val="24"/>
        </w:rPr>
        <w:t>una revisión</w:t>
      </w:r>
      <w:r w:rsidR="00980168">
        <w:rPr>
          <w:rFonts w:ascii="Times New Roman" w:hAnsi="Times New Roman" w:cs="Times New Roman"/>
          <w:sz w:val="24"/>
          <w:szCs w:val="24"/>
        </w:rPr>
        <w:t xml:space="preserve"> </w:t>
      </w:r>
      <w:r w:rsidR="00C3693F">
        <w:rPr>
          <w:rFonts w:ascii="Times New Roman" w:hAnsi="Times New Roman" w:cs="Times New Roman"/>
          <w:sz w:val="24"/>
          <w:szCs w:val="24"/>
        </w:rPr>
        <w:t>bibliográfica</w:t>
      </w:r>
      <w:r w:rsidR="00980168">
        <w:rPr>
          <w:rFonts w:ascii="Times New Roman" w:hAnsi="Times New Roman" w:cs="Times New Roman"/>
          <w:sz w:val="24"/>
          <w:szCs w:val="24"/>
        </w:rPr>
        <w:t xml:space="preserve"> </w:t>
      </w:r>
      <w:r w:rsidR="00743F83">
        <w:rPr>
          <w:rFonts w:ascii="Times New Roman" w:hAnsi="Times New Roman" w:cs="Times New Roman"/>
          <w:sz w:val="24"/>
          <w:szCs w:val="24"/>
        </w:rPr>
        <w:t xml:space="preserve">utilizando las palabras clave: Smoking Cessation, </w:t>
      </w:r>
      <w:r w:rsidR="00743F83" w:rsidRPr="005B1D29">
        <w:rPr>
          <w:rFonts w:ascii="Times New Roman" w:hAnsi="Times New Roman" w:cs="Times New Roman"/>
          <w:sz w:val="24"/>
          <w:szCs w:val="24"/>
        </w:rPr>
        <w:t>mHealth, mobile</w:t>
      </w:r>
      <w:r w:rsidR="00743F83">
        <w:rPr>
          <w:rFonts w:ascii="Times New Roman" w:hAnsi="Times New Roman" w:cs="Times New Roman"/>
          <w:sz w:val="24"/>
          <w:szCs w:val="24"/>
        </w:rPr>
        <w:t xml:space="preserve"> application, Smartphone, </w:t>
      </w:r>
      <w:r w:rsidR="00743F83" w:rsidRPr="005B1D29">
        <w:rPr>
          <w:rFonts w:ascii="Times New Roman" w:hAnsi="Times New Roman" w:cs="Times New Roman"/>
          <w:sz w:val="24"/>
          <w:szCs w:val="24"/>
        </w:rPr>
        <w:t>Cognitive</w:t>
      </w:r>
      <w:r w:rsidR="00743F83">
        <w:rPr>
          <w:rFonts w:ascii="Times New Roman" w:hAnsi="Times New Roman" w:cs="Times New Roman"/>
          <w:sz w:val="24"/>
          <w:szCs w:val="24"/>
        </w:rPr>
        <w:t xml:space="preserve"> </w:t>
      </w:r>
      <w:r w:rsidR="00743F83" w:rsidRPr="005B1D29">
        <w:rPr>
          <w:rFonts w:ascii="Times New Roman" w:hAnsi="Times New Roman" w:cs="Times New Roman"/>
          <w:sz w:val="24"/>
          <w:szCs w:val="24"/>
        </w:rPr>
        <w:t>Behavioural</w:t>
      </w:r>
      <w:r w:rsidR="00743F83">
        <w:rPr>
          <w:rFonts w:ascii="Times New Roman" w:hAnsi="Times New Roman" w:cs="Times New Roman"/>
          <w:sz w:val="24"/>
          <w:szCs w:val="24"/>
        </w:rPr>
        <w:t xml:space="preserve"> Therapy, cbt, que fueron </w:t>
      </w:r>
      <w:r w:rsidR="00743F83" w:rsidRPr="005B1D29">
        <w:rPr>
          <w:rFonts w:ascii="Times New Roman" w:hAnsi="Times New Roman" w:cs="Times New Roman"/>
          <w:sz w:val="24"/>
          <w:szCs w:val="24"/>
        </w:rPr>
        <w:t>combina</w:t>
      </w:r>
      <w:r w:rsidR="00743F83">
        <w:rPr>
          <w:rFonts w:ascii="Times New Roman" w:hAnsi="Times New Roman" w:cs="Times New Roman"/>
          <w:sz w:val="24"/>
          <w:szCs w:val="24"/>
        </w:rPr>
        <w:t>das</w:t>
      </w:r>
      <w:r w:rsidR="00743F83" w:rsidRPr="005B1D29">
        <w:rPr>
          <w:rFonts w:ascii="Times New Roman" w:hAnsi="Times New Roman" w:cs="Times New Roman"/>
          <w:sz w:val="24"/>
          <w:szCs w:val="24"/>
        </w:rPr>
        <w:t xml:space="preserve"> con los operadores booleanos clásicos (OR, AND</w:t>
      </w:r>
      <w:r w:rsidR="00743F83">
        <w:rPr>
          <w:rFonts w:ascii="Times New Roman" w:hAnsi="Times New Roman" w:cs="Times New Roman"/>
          <w:sz w:val="24"/>
          <w:szCs w:val="24"/>
        </w:rPr>
        <w:t xml:space="preserve">) y </w:t>
      </w:r>
      <w:r w:rsidR="00743F83">
        <w:rPr>
          <w:rFonts w:ascii="Times New Roman" w:hAnsi="Times New Roman" w:cs="Times New Roman"/>
          <w:sz w:val="24"/>
          <w:szCs w:val="24"/>
        </w:rPr>
        <w:lastRenderedPageBreak/>
        <w:t>búsqueda por frase utilizando (“) y truncamiento (*</w:t>
      </w:r>
      <w:r w:rsidR="00743F83" w:rsidRPr="005B1D29">
        <w:rPr>
          <w:rFonts w:ascii="Times New Roman" w:hAnsi="Times New Roman" w:cs="Times New Roman"/>
          <w:sz w:val="24"/>
          <w:szCs w:val="24"/>
        </w:rPr>
        <w:t>).</w:t>
      </w:r>
      <w:r w:rsidR="00743F83">
        <w:rPr>
          <w:rFonts w:ascii="Times New Roman" w:hAnsi="Times New Roman" w:cs="Times New Roman"/>
          <w:sz w:val="24"/>
          <w:szCs w:val="24"/>
        </w:rPr>
        <w:t xml:space="preserve"> </w:t>
      </w:r>
      <w:r w:rsidR="00743F83" w:rsidRPr="005B1D29">
        <w:rPr>
          <w:rFonts w:ascii="Times New Roman" w:hAnsi="Times New Roman" w:cs="Times New Roman"/>
          <w:sz w:val="24"/>
          <w:szCs w:val="24"/>
        </w:rPr>
        <w:t>Se seleccionaron los artículos que contenían</w:t>
      </w:r>
      <w:r w:rsidR="00743F83">
        <w:rPr>
          <w:rFonts w:ascii="Times New Roman" w:hAnsi="Times New Roman" w:cs="Times New Roman"/>
          <w:sz w:val="24"/>
          <w:szCs w:val="24"/>
        </w:rPr>
        <w:t xml:space="preserve"> los descriptores en</w:t>
      </w:r>
      <w:r w:rsidR="00743F83" w:rsidRPr="005B1D29">
        <w:rPr>
          <w:rFonts w:ascii="Times New Roman" w:hAnsi="Times New Roman" w:cs="Times New Roman"/>
          <w:sz w:val="24"/>
          <w:szCs w:val="24"/>
        </w:rPr>
        <w:t xml:space="preserve"> términos claves en </w:t>
      </w:r>
      <w:r w:rsidR="00743F83">
        <w:rPr>
          <w:rFonts w:ascii="Times New Roman" w:hAnsi="Times New Roman" w:cs="Times New Roman"/>
          <w:sz w:val="24"/>
          <w:szCs w:val="24"/>
        </w:rPr>
        <w:t xml:space="preserve">el campo de </w:t>
      </w:r>
      <w:r w:rsidR="00743F83" w:rsidRPr="005B1D29">
        <w:rPr>
          <w:rFonts w:ascii="Times New Roman" w:hAnsi="Times New Roman" w:cs="Times New Roman"/>
          <w:sz w:val="24"/>
          <w:szCs w:val="24"/>
        </w:rPr>
        <w:t>t</w:t>
      </w:r>
      <w:r w:rsidR="00743F83">
        <w:rPr>
          <w:rFonts w:ascii="Times New Roman" w:hAnsi="Times New Roman" w:cs="Times New Roman"/>
          <w:sz w:val="24"/>
          <w:szCs w:val="24"/>
        </w:rPr>
        <w:t>ítulo, abstract y palabras clave, en el periodo comprendido</w:t>
      </w:r>
      <w:r w:rsidR="00911D9C">
        <w:rPr>
          <w:rFonts w:ascii="Times New Roman" w:hAnsi="Times New Roman" w:cs="Times New Roman"/>
          <w:sz w:val="24"/>
          <w:szCs w:val="24"/>
        </w:rPr>
        <w:t xml:space="preserve"> entre el año 201</w:t>
      </w:r>
      <w:r w:rsidR="00980168">
        <w:rPr>
          <w:rFonts w:ascii="Times New Roman" w:hAnsi="Times New Roman" w:cs="Times New Roman"/>
          <w:sz w:val="24"/>
          <w:szCs w:val="24"/>
        </w:rPr>
        <w:t>0 y</w:t>
      </w:r>
      <w:r w:rsidR="00336B97">
        <w:rPr>
          <w:rFonts w:ascii="Times New Roman" w:hAnsi="Times New Roman" w:cs="Times New Roman"/>
          <w:sz w:val="24"/>
          <w:szCs w:val="24"/>
        </w:rPr>
        <w:t xml:space="preserve"> agost</w:t>
      </w:r>
      <w:r w:rsidR="00C3693F">
        <w:rPr>
          <w:rFonts w:ascii="Times New Roman" w:hAnsi="Times New Roman" w:cs="Times New Roman"/>
          <w:sz w:val="24"/>
          <w:szCs w:val="24"/>
        </w:rPr>
        <w:t xml:space="preserve">o </w:t>
      </w:r>
      <w:r w:rsidR="00945CB8">
        <w:rPr>
          <w:rFonts w:ascii="Times New Roman" w:hAnsi="Times New Roman" w:cs="Times New Roman"/>
          <w:sz w:val="24"/>
          <w:szCs w:val="24"/>
        </w:rPr>
        <w:t>2019</w:t>
      </w:r>
      <w:r w:rsidR="00743F83">
        <w:rPr>
          <w:rFonts w:ascii="Times New Roman" w:hAnsi="Times New Roman" w:cs="Times New Roman"/>
          <w:sz w:val="24"/>
          <w:szCs w:val="24"/>
        </w:rPr>
        <w:t>.</w:t>
      </w:r>
      <w:r w:rsidR="00945CB8">
        <w:rPr>
          <w:rFonts w:ascii="Times New Roman" w:hAnsi="Times New Roman" w:cs="Times New Roman"/>
          <w:sz w:val="24"/>
          <w:szCs w:val="24"/>
        </w:rPr>
        <w:t xml:space="preserve"> </w:t>
      </w:r>
      <w:r w:rsidR="00980168" w:rsidRPr="002209E2">
        <w:rPr>
          <w:rFonts w:ascii="Times New Roman" w:hAnsi="Times New Roman" w:cs="Times New Roman"/>
          <w:sz w:val="24"/>
          <w:szCs w:val="24"/>
        </w:rPr>
        <w:t>Se han consultado las</w:t>
      </w:r>
      <w:r w:rsidR="00DF6BE2" w:rsidRPr="002209E2">
        <w:rPr>
          <w:rFonts w:ascii="Times New Roman" w:hAnsi="Times New Roman" w:cs="Times New Roman"/>
          <w:sz w:val="24"/>
          <w:szCs w:val="24"/>
        </w:rPr>
        <w:t xml:space="preserve"> bases de datos</w:t>
      </w:r>
      <w:r w:rsidR="00DF6BE2" w:rsidRPr="00CA76F1">
        <w:rPr>
          <w:rFonts w:ascii="Times New Roman" w:hAnsi="Times New Roman" w:cs="Times New Roman"/>
          <w:sz w:val="24"/>
          <w:szCs w:val="24"/>
        </w:rPr>
        <w:t xml:space="preserve">: </w:t>
      </w:r>
      <w:r w:rsidR="00A8517A" w:rsidRPr="00CA76F1">
        <w:rPr>
          <w:rFonts w:ascii="Times New Roman" w:hAnsi="Times New Roman" w:cs="Times New Roman"/>
          <w:sz w:val="24"/>
          <w:szCs w:val="24"/>
        </w:rPr>
        <w:t>EBscoho</w:t>
      </w:r>
      <w:r w:rsidR="00D836D8" w:rsidRPr="00CA76F1">
        <w:rPr>
          <w:rFonts w:ascii="Times New Roman" w:hAnsi="Times New Roman" w:cs="Times New Roman"/>
          <w:sz w:val="24"/>
          <w:szCs w:val="24"/>
        </w:rPr>
        <w:t>s</w:t>
      </w:r>
      <w:r w:rsidR="00A8517A" w:rsidRPr="00CA76F1">
        <w:rPr>
          <w:rFonts w:ascii="Times New Roman" w:hAnsi="Times New Roman" w:cs="Times New Roman"/>
          <w:sz w:val="24"/>
          <w:szCs w:val="24"/>
        </w:rPr>
        <w:t>t (</w:t>
      </w:r>
      <w:r w:rsidR="00DF6BE2" w:rsidRPr="00CA76F1">
        <w:rPr>
          <w:rFonts w:ascii="Times New Roman" w:hAnsi="Times New Roman" w:cs="Times New Roman"/>
          <w:sz w:val="24"/>
          <w:szCs w:val="24"/>
        </w:rPr>
        <w:t>Psy</w:t>
      </w:r>
      <w:r w:rsidR="00D836D8" w:rsidRPr="00CA76F1">
        <w:rPr>
          <w:rFonts w:ascii="Times New Roman" w:hAnsi="Times New Roman" w:cs="Times New Roman"/>
          <w:sz w:val="24"/>
          <w:szCs w:val="24"/>
        </w:rPr>
        <w:t>c</w:t>
      </w:r>
      <w:r w:rsidR="00DF6BE2" w:rsidRPr="00CA76F1">
        <w:rPr>
          <w:rFonts w:ascii="Times New Roman" w:hAnsi="Times New Roman" w:cs="Times New Roman"/>
          <w:sz w:val="24"/>
          <w:szCs w:val="24"/>
        </w:rPr>
        <w:t>INFO, CINAHL</w:t>
      </w:r>
      <w:r w:rsidR="00146DDE" w:rsidRPr="00CA76F1">
        <w:rPr>
          <w:rFonts w:ascii="Times New Roman" w:hAnsi="Times New Roman" w:cs="Times New Roman"/>
          <w:sz w:val="24"/>
          <w:szCs w:val="24"/>
        </w:rPr>
        <w:t>, Psy</w:t>
      </w:r>
      <w:r w:rsidR="00D836D8" w:rsidRPr="00CA76F1">
        <w:rPr>
          <w:rFonts w:ascii="Times New Roman" w:hAnsi="Times New Roman" w:cs="Times New Roman"/>
          <w:sz w:val="24"/>
          <w:szCs w:val="24"/>
        </w:rPr>
        <w:t>c</w:t>
      </w:r>
      <w:r w:rsidR="00146DDE" w:rsidRPr="00CA76F1">
        <w:rPr>
          <w:rFonts w:ascii="Times New Roman" w:hAnsi="Times New Roman" w:cs="Times New Roman"/>
          <w:sz w:val="24"/>
          <w:szCs w:val="24"/>
        </w:rPr>
        <w:t>articles</w:t>
      </w:r>
      <w:r w:rsidR="00553DB4" w:rsidRPr="00CA76F1">
        <w:rPr>
          <w:rFonts w:ascii="Times New Roman" w:hAnsi="Times New Roman" w:cs="Times New Roman"/>
          <w:sz w:val="24"/>
          <w:szCs w:val="24"/>
        </w:rPr>
        <w:t>, Psychology and Behavioral Sciences Collection</w:t>
      </w:r>
      <w:r w:rsidR="003A002F" w:rsidRPr="00CA76F1">
        <w:rPr>
          <w:rFonts w:ascii="Times New Roman" w:hAnsi="Times New Roman" w:cs="Times New Roman"/>
          <w:sz w:val="24"/>
          <w:szCs w:val="24"/>
        </w:rPr>
        <w:t xml:space="preserve">), </w:t>
      </w:r>
      <w:r w:rsidR="005C0E2C" w:rsidRPr="00CA76F1">
        <w:rPr>
          <w:rFonts w:ascii="Times New Roman" w:hAnsi="Times New Roman" w:cs="Times New Roman"/>
          <w:sz w:val="24"/>
          <w:szCs w:val="24"/>
        </w:rPr>
        <w:t xml:space="preserve">Cochrane </w:t>
      </w:r>
      <w:r w:rsidR="00A8517A" w:rsidRPr="00CA76F1">
        <w:rPr>
          <w:rFonts w:ascii="Times New Roman" w:hAnsi="Times New Roman" w:cs="Times New Roman"/>
          <w:sz w:val="24"/>
          <w:szCs w:val="24"/>
        </w:rPr>
        <w:t>(PubMed, EMBASE),</w:t>
      </w:r>
      <w:r w:rsidR="005C0E2C" w:rsidRPr="00CA76F1">
        <w:rPr>
          <w:rFonts w:ascii="Times New Roman" w:hAnsi="Times New Roman" w:cs="Times New Roman"/>
          <w:sz w:val="24"/>
          <w:szCs w:val="24"/>
        </w:rPr>
        <w:t xml:space="preserve"> </w:t>
      </w:r>
      <w:r w:rsidR="00051ADF" w:rsidRPr="00CA76F1">
        <w:rPr>
          <w:rFonts w:ascii="Times New Roman" w:hAnsi="Times New Roman" w:cs="Times New Roman"/>
          <w:sz w:val="24"/>
          <w:szCs w:val="24"/>
        </w:rPr>
        <w:t>Web Of Science</w:t>
      </w:r>
      <w:r w:rsidR="00A8517A" w:rsidRPr="00CA76F1">
        <w:rPr>
          <w:rFonts w:ascii="Times New Roman" w:hAnsi="Times New Roman" w:cs="Times New Roman"/>
          <w:sz w:val="24"/>
          <w:szCs w:val="24"/>
        </w:rPr>
        <w:t xml:space="preserve"> (Medline, Scielo) y Scopus</w:t>
      </w:r>
      <w:r w:rsidR="00902A8C" w:rsidRPr="00CA76F1">
        <w:rPr>
          <w:rFonts w:ascii="Times New Roman" w:hAnsi="Times New Roman" w:cs="Times New Roman"/>
          <w:sz w:val="24"/>
          <w:szCs w:val="24"/>
        </w:rPr>
        <w:t>.</w:t>
      </w:r>
      <w:r w:rsidR="00DF6BE2" w:rsidRPr="00CA76F1">
        <w:rPr>
          <w:rFonts w:ascii="Times New Roman" w:hAnsi="Times New Roman" w:cs="Times New Roman"/>
          <w:sz w:val="24"/>
          <w:szCs w:val="24"/>
        </w:rPr>
        <w:t xml:space="preserve"> </w:t>
      </w:r>
      <w:r w:rsidR="00743F83">
        <w:rPr>
          <w:rFonts w:ascii="Times New Roman" w:hAnsi="Times New Roman" w:cs="Times New Roman"/>
          <w:sz w:val="24"/>
          <w:szCs w:val="24"/>
        </w:rPr>
        <w:t xml:space="preserve">Todo el proceso de revisión ha seguido las recomendaciones del protocolo PRISMA </w:t>
      </w:r>
      <w:r w:rsidR="00743F83">
        <w:rPr>
          <w:rFonts w:ascii="Times New Roman" w:hAnsi="Times New Roman" w:cs="Times New Roman"/>
          <w:sz w:val="24"/>
          <w:szCs w:val="24"/>
        </w:rPr>
        <w:fldChar w:fldCharType="begin" w:fldLock="1"/>
      </w:r>
      <w:r w:rsidR="00743F83">
        <w:rPr>
          <w:rFonts w:ascii="Times New Roman" w:hAnsi="Times New Roman" w:cs="Times New Roman"/>
          <w:sz w:val="24"/>
          <w:szCs w:val="24"/>
        </w:rPr>
        <w:instrText>ADDIN CSL_CITATION {"citationItems":[{"id":"ITEM-1","itemData":{"author":[{"dropping-particle":"","family":"Liberati","given":"A.","non-dropping-particle":"","parse-names":false,"suffix":""},{"dropping-particle":"","family":"Altman","given":"D.G.","non-dropping-particle":"","parse-names":false,"suffix":""},{"dropping-particle":"","family":"Tetzlaff","given":"J.","non-dropping-particle":"","parse-names":false,"suffix":""},{"dropping-particle":"","family":"Al.","given":"Et","non-dropping-particle":"","parse-names":false,"suffix":""}],"container-title":"Journal Clinic Epidemiologic","id":"ITEM-1","issued":{"date-parts":[["2009"]]},"page":"e1-34","title":"The PRISMA statement for reporting systematic reviews and meta-analyses of studies that evaluate health care interventions: explanation and elaboration.","type":"article-journal","volume":"62"},"uris":["http://www.mendeley.com/documents/?uuid=ba1288e6-92a3-409f-8021-40ff2a996e10"]}],"mendeley":{"formattedCitation":"(Liberati, Altman, Tetzlaff, &amp; Al., 2009)","manualFormatting":"(Liberati, et al., 2009)","plainTextFormattedCitation":"(Liberati, Altman, Tetzlaff, &amp; Al., 2009)","previouslyFormattedCitation":"(Liberati, Altman, Tetzlaff, &amp; Al., 2009)"},"properties":{"noteIndex":0},"schema":"https://github.com/citation-style-language/schema/raw/master/csl-citation.json"}</w:instrText>
      </w:r>
      <w:r w:rsidR="00743F83">
        <w:rPr>
          <w:rFonts w:ascii="Times New Roman" w:hAnsi="Times New Roman" w:cs="Times New Roman"/>
          <w:sz w:val="24"/>
          <w:szCs w:val="24"/>
        </w:rPr>
        <w:fldChar w:fldCharType="separate"/>
      </w:r>
      <w:r w:rsidR="00743F83" w:rsidRPr="00DF6BE2">
        <w:rPr>
          <w:rFonts w:ascii="Times New Roman" w:hAnsi="Times New Roman" w:cs="Times New Roman"/>
          <w:noProof/>
          <w:sz w:val="24"/>
          <w:szCs w:val="24"/>
        </w:rPr>
        <w:t>(Liber</w:t>
      </w:r>
      <w:r w:rsidR="00743F83">
        <w:rPr>
          <w:rFonts w:ascii="Times New Roman" w:hAnsi="Times New Roman" w:cs="Times New Roman"/>
          <w:noProof/>
          <w:sz w:val="24"/>
          <w:szCs w:val="24"/>
        </w:rPr>
        <w:t xml:space="preserve">ati, et al., </w:t>
      </w:r>
      <w:r w:rsidR="00743F83" w:rsidRPr="00DF6BE2">
        <w:rPr>
          <w:rFonts w:ascii="Times New Roman" w:hAnsi="Times New Roman" w:cs="Times New Roman"/>
          <w:noProof/>
          <w:sz w:val="24"/>
          <w:szCs w:val="24"/>
        </w:rPr>
        <w:t>2009)</w:t>
      </w:r>
      <w:r w:rsidR="00743F83">
        <w:rPr>
          <w:rFonts w:ascii="Times New Roman" w:hAnsi="Times New Roman" w:cs="Times New Roman"/>
          <w:sz w:val="24"/>
          <w:szCs w:val="24"/>
        </w:rPr>
        <w:fldChar w:fldCharType="end"/>
      </w:r>
      <w:r w:rsidR="00743F83">
        <w:rPr>
          <w:rFonts w:ascii="Times New Roman" w:hAnsi="Times New Roman" w:cs="Times New Roman"/>
          <w:sz w:val="24"/>
          <w:szCs w:val="24"/>
        </w:rPr>
        <w:t>.</w:t>
      </w:r>
    </w:p>
    <w:p w14:paraId="2F011BB1" w14:textId="75206E5A" w:rsidR="005B1D29" w:rsidRPr="005B1D29" w:rsidRDefault="00FE33CF" w:rsidP="00D836D8">
      <w:pPr>
        <w:spacing w:after="160" w:line="480" w:lineRule="auto"/>
        <w:ind w:firstLine="708"/>
        <w:rPr>
          <w:rFonts w:ascii="Times New Roman" w:hAnsi="Times New Roman" w:cs="Times New Roman"/>
          <w:sz w:val="24"/>
          <w:szCs w:val="24"/>
        </w:rPr>
      </w:pPr>
      <w:r>
        <w:rPr>
          <w:rFonts w:ascii="Times New Roman" w:hAnsi="Times New Roman" w:cs="Times New Roman"/>
          <w:sz w:val="24"/>
          <w:szCs w:val="24"/>
        </w:rPr>
        <w:t>Los</w:t>
      </w:r>
      <w:r w:rsidR="003A002F" w:rsidRPr="005B1D29">
        <w:rPr>
          <w:rFonts w:ascii="Times New Roman" w:hAnsi="Times New Roman" w:cs="Times New Roman"/>
          <w:sz w:val="24"/>
          <w:szCs w:val="24"/>
        </w:rPr>
        <w:t xml:space="preserve"> criterio</w:t>
      </w:r>
      <w:r>
        <w:rPr>
          <w:rFonts w:ascii="Times New Roman" w:hAnsi="Times New Roman" w:cs="Times New Roman"/>
          <w:sz w:val="24"/>
          <w:szCs w:val="24"/>
        </w:rPr>
        <w:t>s</w:t>
      </w:r>
      <w:r w:rsidR="003A002F" w:rsidRPr="005B1D29">
        <w:rPr>
          <w:rFonts w:ascii="Times New Roman" w:hAnsi="Times New Roman" w:cs="Times New Roman"/>
          <w:sz w:val="24"/>
          <w:szCs w:val="24"/>
        </w:rPr>
        <w:t xml:space="preserve"> de incl</w:t>
      </w:r>
      <w:r>
        <w:rPr>
          <w:rFonts w:ascii="Times New Roman" w:hAnsi="Times New Roman" w:cs="Times New Roman"/>
          <w:sz w:val="24"/>
          <w:szCs w:val="24"/>
        </w:rPr>
        <w:t>usi</w:t>
      </w:r>
      <w:r w:rsidR="00B17CC6">
        <w:rPr>
          <w:rFonts w:ascii="Times New Roman" w:hAnsi="Times New Roman" w:cs="Times New Roman"/>
          <w:sz w:val="24"/>
          <w:szCs w:val="24"/>
        </w:rPr>
        <w:t>ón fueron: 1) aparic</w:t>
      </w:r>
      <w:r w:rsidR="00EB731A">
        <w:rPr>
          <w:rFonts w:ascii="Times New Roman" w:hAnsi="Times New Roman" w:cs="Times New Roman"/>
          <w:sz w:val="24"/>
          <w:szCs w:val="24"/>
        </w:rPr>
        <w:t>ión de alguno de los términos de búsqueda en el título, resumen o</w:t>
      </w:r>
      <w:r w:rsidR="00B17CC6">
        <w:rPr>
          <w:rFonts w:ascii="Times New Roman" w:hAnsi="Times New Roman" w:cs="Times New Roman"/>
          <w:sz w:val="24"/>
          <w:szCs w:val="24"/>
        </w:rPr>
        <w:t xml:space="preserve"> palabra clave, 2) p</w:t>
      </w:r>
      <w:r w:rsidR="00B023E2">
        <w:rPr>
          <w:rFonts w:ascii="Times New Roman" w:hAnsi="Times New Roman" w:cs="Times New Roman"/>
          <w:sz w:val="24"/>
          <w:szCs w:val="24"/>
        </w:rPr>
        <w:t xml:space="preserve">articipantes </w:t>
      </w:r>
      <w:r w:rsidR="00B17CC6">
        <w:rPr>
          <w:rFonts w:ascii="Times New Roman" w:hAnsi="Times New Roman" w:cs="Times New Roman"/>
          <w:sz w:val="24"/>
          <w:szCs w:val="24"/>
        </w:rPr>
        <w:t xml:space="preserve">de los estudios mayores </w:t>
      </w:r>
      <w:r w:rsidR="00B023E2">
        <w:rPr>
          <w:rFonts w:ascii="Times New Roman" w:hAnsi="Times New Roman" w:cs="Times New Roman"/>
          <w:sz w:val="24"/>
          <w:szCs w:val="24"/>
        </w:rPr>
        <w:t>de 18 años</w:t>
      </w:r>
      <w:r w:rsidR="00B17CC6">
        <w:rPr>
          <w:rFonts w:ascii="Times New Roman" w:hAnsi="Times New Roman" w:cs="Times New Roman"/>
          <w:sz w:val="24"/>
          <w:szCs w:val="24"/>
        </w:rPr>
        <w:t xml:space="preserve"> y 3) publicaciones</w:t>
      </w:r>
      <w:r w:rsidR="00EB731A">
        <w:rPr>
          <w:rFonts w:ascii="Times New Roman" w:hAnsi="Times New Roman" w:cs="Times New Roman"/>
          <w:sz w:val="24"/>
          <w:szCs w:val="24"/>
        </w:rPr>
        <w:t xml:space="preserve"> en inglés o español</w:t>
      </w:r>
      <w:r w:rsidR="005B1D29" w:rsidRPr="007D0051">
        <w:rPr>
          <w:rFonts w:ascii="Times New Roman" w:hAnsi="Times New Roman" w:cs="Times New Roman"/>
          <w:sz w:val="24"/>
          <w:szCs w:val="24"/>
        </w:rPr>
        <w:t>.</w:t>
      </w:r>
      <w:r w:rsidR="00D836D8">
        <w:rPr>
          <w:rFonts w:ascii="Times New Roman" w:hAnsi="Times New Roman" w:cs="Times New Roman"/>
          <w:sz w:val="24"/>
          <w:szCs w:val="24"/>
        </w:rPr>
        <w:t xml:space="preserve"> </w:t>
      </w:r>
      <w:r w:rsidR="00B17CC6">
        <w:rPr>
          <w:rFonts w:ascii="Times New Roman" w:hAnsi="Times New Roman" w:cs="Times New Roman"/>
          <w:sz w:val="24"/>
          <w:szCs w:val="24"/>
        </w:rPr>
        <w:t>S</w:t>
      </w:r>
      <w:r w:rsidR="000F73FF">
        <w:rPr>
          <w:rFonts w:ascii="Times New Roman" w:hAnsi="Times New Roman" w:cs="Times New Roman"/>
          <w:sz w:val="24"/>
          <w:szCs w:val="24"/>
        </w:rPr>
        <w:t>e excluyeron</w:t>
      </w:r>
      <w:r w:rsidR="00B023E2">
        <w:rPr>
          <w:rFonts w:ascii="Times New Roman" w:hAnsi="Times New Roman" w:cs="Times New Roman"/>
          <w:sz w:val="24"/>
          <w:szCs w:val="24"/>
        </w:rPr>
        <w:t xml:space="preserve"> </w:t>
      </w:r>
      <w:r w:rsidR="00EB731A">
        <w:rPr>
          <w:rFonts w:ascii="Times New Roman" w:hAnsi="Times New Roman" w:cs="Times New Roman"/>
          <w:sz w:val="24"/>
          <w:szCs w:val="24"/>
        </w:rPr>
        <w:t>l</w:t>
      </w:r>
      <w:r w:rsidR="005B1D29" w:rsidRPr="005B1D29">
        <w:rPr>
          <w:rFonts w:ascii="Times New Roman" w:hAnsi="Times New Roman" w:cs="Times New Roman"/>
          <w:sz w:val="24"/>
          <w:szCs w:val="24"/>
        </w:rPr>
        <w:t xml:space="preserve">os estudios </w:t>
      </w:r>
      <w:r w:rsidR="0015798C">
        <w:rPr>
          <w:rFonts w:ascii="Times New Roman" w:hAnsi="Times New Roman" w:cs="Times New Roman"/>
          <w:sz w:val="24"/>
          <w:szCs w:val="24"/>
        </w:rPr>
        <w:t xml:space="preserve">realizados sobre </w:t>
      </w:r>
      <w:r w:rsidR="00336B97">
        <w:rPr>
          <w:rFonts w:ascii="Times New Roman" w:hAnsi="Times New Roman" w:cs="Times New Roman"/>
          <w:sz w:val="24"/>
          <w:szCs w:val="24"/>
        </w:rPr>
        <w:t>muestra</w:t>
      </w:r>
      <w:r w:rsidR="0015798C">
        <w:rPr>
          <w:rFonts w:ascii="Times New Roman" w:hAnsi="Times New Roman" w:cs="Times New Roman"/>
          <w:sz w:val="24"/>
          <w:szCs w:val="24"/>
        </w:rPr>
        <w:t>s</w:t>
      </w:r>
      <w:r w:rsidR="00336B97">
        <w:rPr>
          <w:rFonts w:ascii="Times New Roman" w:hAnsi="Times New Roman" w:cs="Times New Roman"/>
          <w:sz w:val="24"/>
          <w:szCs w:val="24"/>
        </w:rPr>
        <w:t xml:space="preserve"> con pat</w:t>
      </w:r>
      <w:r w:rsidR="00D822D5">
        <w:rPr>
          <w:rFonts w:ascii="Times New Roman" w:hAnsi="Times New Roman" w:cs="Times New Roman"/>
          <w:sz w:val="24"/>
          <w:szCs w:val="24"/>
        </w:rPr>
        <w:t>ología mental,</w:t>
      </w:r>
      <w:r w:rsidR="00C74E20">
        <w:rPr>
          <w:rFonts w:ascii="Times New Roman" w:hAnsi="Times New Roman" w:cs="Times New Roman"/>
          <w:sz w:val="24"/>
          <w:szCs w:val="24"/>
        </w:rPr>
        <w:t xml:space="preserve"> embarazadas</w:t>
      </w:r>
      <w:r w:rsidR="00336B97">
        <w:rPr>
          <w:rFonts w:ascii="Times New Roman" w:hAnsi="Times New Roman" w:cs="Times New Roman"/>
          <w:sz w:val="24"/>
          <w:szCs w:val="24"/>
        </w:rPr>
        <w:t xml:space="preserve"> y estudios que traten varias adicciones a la vez (ejemplo</w:t>
      </w:r>
      <w:r w:rsidR="00726B2B">
        <w:rPr>
          <w:rFonts w:ascii="Times New Roman" w:hAnsi="Times New Roman" w:cs="Times New Roman"/>
          <w:sz w:val="24"/>
          <w:szCs w:val="24"/>
        </w:rPr>
        <w:t>;</w:t>
      </w:r>
      <w:r w:rsidR="00336B97">
        <w:rPr>
          <w:rFonts w:ascii="Times New Roman" w:hAnsi="Times New Roman" w:cs="Times New Roman"/>
          <w:sz w:val="24"/>
          <w:szCs w:val="24"/>
        </w:rPr>
        <w:t xml:space="preserve"> alcohol y tabaco</w:t>
      </w:r>
      <w:r w:rsidR="00D708F5">
        <w:rPr>
          <w:rFonts w:ascii="Times New Roman" w:hAnsi="Times New Roman" w:cs="Times New Roman"/>
          <w:sz w:val="24"/>
          <w:szCs w:val="24"/>
        </w:rPr>
        <w:t>, marihuana y tabaco…</w:t>
      </w:r>
      <w:r w:rsidR="00D836D8">
        <w:rPr>
          <w:rFonts w:ascii="Times New Roman" w:hAnsi="Times New Roman" w:cs="Times New Roman"/>
          <w:sz w:val="24"/>
          <w:szCs w:val="24"/>
        </w:rPr>
        <w:t>).</w:t>
      </w:r>
    </w:p>
    <w:p w14:paraId="58902EB0" w14:textId="67A7A898" w:rsidR="00DA2893" w:rsidRDefault="0015798C" w:rsidP="00C3693F">
      <w:pPr>
        <w:spacing w:after="160" w:line="480" w:lineRule="auto"/>
        <w:ind w:firstLine="708"/>
        <w:rPr>
          <w:rFonts w:ascii="Times New Roman" w:hAnsi="Times New Roman" w:cs="Times New Roman"/>
          <w:sz w:val="24"/>
          <w:szCs w:val="24"/>
        </w:rPr>
      </w:pPr>
      <w:r>
        <w:rPr>
          <w:rFonts w:ascii="Times New Roman" w:hAnsi="Times New Roman" w:cs="Times New Roman"/>
          <w:sz w:val="24"/>
          <w:szCs w:val="24"/>
        </w:rPr>
        <w:t>Los registros encontrados se incorporaron a</w:t>
      </w:r>
      <w:r w:rsidR="00743F83">
        <w:rPr>
          <w:rFonts w:ascii="Times New Roman" w:hAnsi="Times New Roman" w:cs="Times New Roman"/>
          <w:sz w:val="24"/>
          <w:szCs w:val="24"/>
        </w:rPr>
        <w:t xml:space="preserve">l gestor de referencias </w:t>
      </w:r>
      <w:r w:rsidR="00DA2893" w:rsidRPr="005B1D29">
        <w:rPr>
          <w:rFonts w:ascii="Times New Roman" w:hAnsi="Times New Roman" w:cs="Times New Roman"/>
          <w:sz w:val="24"/>
          <w:szCs w:val="24"/>
        </w:rPr>
        <w:t>Mend</w:t>
      </w:r>
      <w:r>
        <w:rPr>
          <w:rFonts w:ascii="Times New Roman" w:hAnsi="Times New Roman" w:cs="Times New Roman"/>
          <w:sz w:val="24"/>
          <w:szCs w:val="24"/>
        </w:rPr>
        <w:t xml:space="preserve">eley, </w:t>
      </w:r>
      <w:r w:rsidR="00743F83">
        <w:rPr>
          <w:rFonts w:ascii="Times New Roman" w:hAnsi="Times New Roman" w:cs="Times New Roman"/>
          <w:sz w:val="24"/>
          <w:szCs w:val="24"/>
        </w:rPr>
        <w:t xml:space="preserve">y fueron </w:t>
      </w:r>
      <w:r>
        <w:rPr>
          <w:rFonts w:ascii="Times New Roman" w:hAnsi="Times New Roman" w:cs="Times New Roman"/>
          <w:sz w:val="24"/>
          <w:szCs w:val="24"/>
        </w:rPr>
        <w:t>elimina</w:t>
      </w:r>
      <w:r w:rsidR="00743F83">
        <w:rPr>
          <w:rFonts w:ascii="Times New Roman" w:hAnsi="Times New Roman" w:cs="Times New Roman"/>
          <w:sz w:val="24"/>
          <w:szCs w:val="24"/>
        </w:rPr>
        <w:t>das</w:t>
      </w:r>
      <w:r>
        <w:rPr>
          <w:rFonts w:ascii="Times New Roman" w:hAnsi="Times New Roman" w:cs="Times New Roman"/>
          <w:sz w:val="24"/>
          <w:szCs w:val="24"/>
        </w:rPr>
        <w:t xml:space="preserve"> las duplicaciones</w:t>
      </w:r>
      <w:r w:rsidR="00DA2893" w:rsidRPr="005B1D29">
        <w:rPr>
          <w:rFonts w:ascii="Times New Roman" w:hAnsi="Times New Roman" w:cs="Times New Roman"/>
          <w:sz w:val="24"/>
          <w:szCs w:val="24"/>
        </w:rPr>
        <w:t>. Me</w:t>
      </w:r>
      <w:r>
        <w:rPr>
          <w:rFonts w:ascii="Times New Roman" w:hAnsi="Times New Roman" w:cs="Times New Roman"/>
          <w:sz w:val="24"/>
          <w:szCs w:val="24"/>
        </w:rPr>
        <w:t>diante la lectura del título y d</w:t>
      </w:r>
      <w:r w:rsidR="00DA2893" w:rsidRPr="005B1D29">
        <w:rPr>
          <w:rFonts w:ascii="Times New Roman" w:hAnsi="Times New Roman" w:cs="Times New Roman"/>
          <w:sz w:val="24"/>
          <w:szCs w:val="24"/>
        </w:rPr>
        <w:t>el resumen se verificó que cumpliera</w:t>
      </w:r>
      <w:r w:rsidR="00D836D8">
        <w:rPr>
          <w:rFonts w:ascii="Times New Roman" w:hAnsi="Times New Roman" w:cs="Times New Roman"/>
          <w:sz w:val="24"/>
          <w:szCs w:val="24"/>
        </w:rPr>
        <w:t>n con los criterios de inclusión/exclusión</w:t>
      </w:r>
      <w:r w:rsidR="00DA2893" w:rsidRPr="005B1D29">
        <w:rPr>
          <w:rFonts w:ascii="Times New Roman" w:hAnsi="Times New Roman" w:cs="Times New Roman"/>
          <w:sz w:val="24"/>
          <w:szCs w:val="24"/>
        </w:rPr>
        <w:t xml:space="preserve"> planteados</w:t>
      </w:r>
      <w:r w:rsidR="00D836D8">
        <w:rPr>
          <w:rFonts w:ascii="Times New Roman" w:hAnsi="Times New Roman" w:cs="Times New Roman"/>
          <w:sz w:val="24"/>
          <w:szCs w:val="24"/>
        </w:rPr>
        <w:t>, procediendo a descartar los excluidos</w:t>
      </w:r>
      <w:r w:rsidR="00DA2893" w:rsidRPr="005B1D29">
        <w:rPr>
          <w:rFonts w:ascii="Times New Roman" w:hAnsi="Times New Roman" w:cs="Times New Roman"/>
          <w:sz w:val="24"/>
          <w:szCs w:val="24"/>
        </w:rPr>
        <w:t xml:space="preserve">. </w:t>
      </w:r>
      <w:r w:rsidR="001D524E">
        <w:rPr>
          <w:rFonts w:ascii="Times New Roman" w:hAnsi="Times New Roman" w:cs="Times New Roman"/>
          <w:sz w:val="24"/>
          <w:szCs w:val="24"/>
        </w:rPr>
        <w:t>Posteriormente, se obtuvieron</w:t>
      </w:r>
      <w:r w:rsidR="00DA2893" w:rsidRPr="005B1D29">
        <w:rPr>
          <w:rFonts w:ascii="Times New Roman" w:hAnsi="Times New Roman" w:cs="Times New Roman"/>
          <w:sz w:val="24"/>
          <w:szCs w:val="24"/>
        </w:rPr>
        <w:t xml:space="preserve"> los textos completos de los se</w:t>
      </w:r>
      <w:r w:rsidR="00D836D8">
        <w:rPr>
          <w:rFonts w:ascii="Times New Roman" w:hAnsi="Times New Roman" w:cs="Times New Roman"/>
          <w:sz w:val="24"/>
          <w:szCs w:val="24"/>
        </w:rPr>
        <w:t>leccionados para ser evaluados</w:t>
      </w:r>
      <w:r w:rsidR="00743F83">
        <w:rPr>
          <w:rFonts w:ascii="Times New Roman" w:hAnsi="Times New Roman" w:cs="Times New Roman"/>
          <w:sz w:val="24"/>
          <w:szCs w:val="24"/>
        </w:rPr>
        <w:t xml:space="preserve"> en la totalidad de su extensión</w:t>
      </w:r>
      <w:r w:rsidR="00D836D8">
        <w:rPr>
          <w:rFonts w:ascii="Times New Roman" w:hAnsi="Times New Roman" w:cs="Times New Roman"/>
          <w:sz w:val="24"/>
          <w:szCs w:val="24"/>
        </w:rPr>
        <w:t>.</w:t>
      </w:r>
    </w:p>
    <w:p w14:paraId="2E5C0A87" w14:textId="77777777" w:rsidR="00510D23" w:rsidRPr="00D836D8" w:rsidRDefault="00510D23" w:rsidP="00743F83">
      <w:pPr>
        <w:spacing w:after="160" w:line="480" w:lineRule="auto"/>
        <w:jc w:val="center"/>
        <w:rPr>
          <w:rFonts w:ascii="Times New Roman" w:hAnsi="Times New Roman" w:cs="Times New Roman"/>
          <w:b/>
          <w:sz w:val="24"/>
          <w:szCs w:val="24"/>
        </w:rPr>
      </w:pPr>
      <w:r w:rsidRPr="00D836D8">
        <w:rPr>
          <w:rFonts w:ascii="Times New Roman" w:hAnsi="Times New Roman" w:cs="Times New Roman"/>
          <w:b/>
          <w:sz w:val="24"/>
          <w:szCs w:val="24"/>
        </w:rPr>
        <w:t>Resultados</w:t>
      </w:r>
    </w:p>
    <w:p w14:paraId="0FA32F9C" w14:textId="1B44FDAE" w:rsidR="009D6F0D" w:rsidRDefault="00743F83" w:rsidP="00A356DF">
      <w:pPr>
        <w:spacing w:after="16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La </w:t>
      </w:r>
      <w:r w:rsidR="00510D23">
        <w:rPr>
          <w:rFonts w:ascii="Times New Roman" w:hAnsi="Times New Roman" w:cs="Times New Roman"/>
          <w:sz w:val="24"/>
          <w:szCs w:val="24"/>
        </w:rPr>
        <w:t xml:space="preserve">búsqueda </w:t>
      </w:r>
      <w:r>
        <w:rPr>
          <w:rFonts w:ascii="Times New Roman" w:hAnsi="Times New Roman" w:cs="Times New Roman"/>
          <w:sz w:val="24"/>
          <w:szCs w:val="24"/>
        </w:rPr>
        <w:t>permitió encontrar</w:t>
      </w:r>
      <w:r w:rsidR="009651DC">
        <w:rPr>
          <w:rFonts w:ascii="Times New Roman" w:hAnsi="Times New Roman" w:cs="Times New Roman"/>
          <w:sz w:val="24"/>
          <w:szCs w:val="24"/>
        </w:rPr>
        <w:t xml:space="preserve"> un total de</w:t>
      </w:r>
      <w:r w:rsidR="00A77DC5">
        <w:rPr>
          <w:rFonts w:ascii="Times New Roman" w:hAnsi="Times New Roman" w:cs="Times New Roman"/>
          <w:sz w:val="24"/>
          <w:szCs w:val="24"/>
        </w:rPr>
        <w:t xml:space="preserve"> 41</w:t>
      </w:r>
      <w:r w:rsidR="00902A8C">
        <w:rPr>
          <w:rFonts w:ascii="Times New Roman" w:hAnsi="Times New Roman" w:cs="Times New Roman"/>
          <w:sz w:val="24"/>
          <w:szCs w:val="24"/>
        </w:rPr>
        <w:t>5</w:t>
      </w:r>
      <w:r w:rsidR="00F90F80">
        <w:rPr>
          <w:rFonts w:ascii="Times New Roman" w:hAnsi="Times New Roman" w:cs="Times New Roman"/>
          <w:sz w:val="24"/>
          <w:szCs w:val="24"/>
        </w:rPr>
        <w:t xml:space="preserve"> estudios</w:t>
      </w:r>
      <w:r w:rsidR="00093549">
        <w:rPr>
          <w:rFonts w:ascii="Times New Roman" w:hAnsi="Times New Roman" w:cs="Times New Roman"/>
          <w:sz w:val="24"/>
          <w:szCs w:val="24"/>
        </w:rPr>
        <w:t xml:space="preserve">: </w:t>
      </w:r>
      <w:r w:rsidR="0015798C">
        <w:rPr>
          <w:rFonts w:ascii="Times New Roman" w:hAnsi="Times New Roman" w:cs="Times New Roman"/>
          <w:sz w:val="24"/>
          <w:szCs w:val="24"/>
        </w:rPr>
        <w:t>16 en Scopus</w:t>
      </w:r>
      <w:r w:rsidR="00E20A8E">
        <w:rPr>
          <w:rFonts w:ascii="Times New Roman" w:hAnsi="Times New Roman" w:cs="Times New Roman"/>
          <w:sz w:val="24"/>
          <w:szCs w:val="24"/>
        </w:rPr>
        <w:t xml:space="preserve">, </w:t>
      </w:r>
      <w:r w:rsidR="0015798C">
        <w:rPr>
          <w:rFonts w:ascii="Times New Roman" w:hAnsi="Times New Roman" w:cs="Times New Roman"/>
          <w:sz w:val="24"/>
          <w:szCs w:val="24"/>
        </w:rPr>
        <w:t xml:space="preserve">5 en </w:t>
      </w:r>
      <w:r w:rsidR="00510D23">
        <w:rPr>
          <w:rFonts w:ascii="Times New Roman" w:hAnsi="Times New Roman" w:cs="Times New Roman"/>
          <w:sz w:val="24"/>
          <w:szCs w:val="24"/>
        </w:rPr>
        <w:t>E</w:t>
      </w:r>
      <w:r w:rsidR="00911D9C">
        <w:rPr>
          <w:rFonts w:ascii="Times New Roman" w:hAnsi="Times New Roman" w:cs="Times New Roman"/>
          <w:sz w:val="24"/>
          <w:szCs w:val="24"/>
        </w:rPr>
        <w:t>BSC</w:t>
      </w:r>
      <w:r w:rsidR="008961B7">
        <w:rPr>
          <w:rFonts w:ascii="Times New Roman" w:hAnsi="Times New Roman" w:cs="Times New Roman"/>
          <w:sz w:val="24"/>
          <w:szCs w:val="24"/>
        </w:rPr>
        <w:t>O</w:t>
      </w:r>
      <w:r w:rsidR="0015798C">
        <w:rPr>
          <w:rFonts w:ascii="Times New Roman" w:hAnsi="Times New Roman" w:cs="Times New Roman"/>
          <w:sz w:val="24"/>
          <w:szCs w:val="24"/>
        </w:rPr>
        <w:t>ho</w:t>
      </w:r>
      <w:r w:rsidR="00D836D8">
        <w:rPr>
          <w:rFonts w:ascii="Times New Roman" w:hAnsi="Times New Roman" w:cs="Times New Roman"/>
          <w:sz w:val="24"/>
          <w:szCs w:val="24"/>
        </w:rPr>
        <w:t>s</w:t>
      </w:r>
      <w:r w:rsidR="0015798C">
        <w:rPr>
          <w:rFonts w:ascii="Times New Roman" w:hAnsi="Times New Roman" w:cs="Times New Roman"/>
          <w:sz w:val="24"/>
          <w:szCs w:val="24"/>
        </w:rPr>
        <w:t>t</w:t>
      </w:r>
      <w:r w:rsidR="009651DC">
        <w:rPr>
          <w:rFonts w:ascii="Times New Roman" w:hAnsi="Times New Roman" w:cs="Times New Roman"/>
          <w:sz w:val="24"/>
          <w:szCs w:val="24"/>
        </w:rPr>
        <w:t xml:space="preserve">, </w:t>
      </w:r>
      <w:r w:rsidR="0015798C">
        <w:rPr>
          <w:rFonts w:ascii="Times New Roman" w:hAnsi="Times New Roman" w:cs="Times New Roman"/>
          <w:sz w:val="24"/>
          <w:szCs w:val="24"/>
        </w:rPr>
        <w:t xml:space="preserve">316 en </w:t>
      </w:r>
      <w:r w:rsidR="00510D23">
        <w:rPr>
          <w:rFonts w:ascii="Times New Roman" w:hAnsi="Times New Roman" w:cs="Times New Roman"/>
          <w:sz w:val="24"/>
          <w:szCs w:val="24"/>
        </w:rPr>
        <w:t xml:space="preserve">Cochrane </w:t>
      </w:r>
      <w:r w:rsidR="00A77DC5">
        <w:rPr>
          <w:rFonts w:ascii="Times New Roman" w:hAnsi="Times New Roman" w:cs="Times New Roman"/>
          <w:sz w:val="24"/>
          <w:szCs w:val="24"/>
        </w:rPr>
        <w:t>Library</w:t>
      </w:r>
      <w:r w:rsidR="00E20A8E">
        <w:rPr>
          <w:rFonts w:ascii="Times New Roman" w:hAnsi="Times New Roman" w:cs="Times New Roman"/>
          <w:sz w:val="24"/>
          <w:szCs w:val="24"/>
        </w:rPr>
        <w:t xml:space="preserve"> y </w:t>
      </w:r>
      <w:r w:rsidR="0015798C">
        <w:rPr>
          <w:rFonts w:ascii="Times New Roman" w:hAnsi="Times New Roman" w:cs="Times New Roman"/>
          <w:sz w:val="24"/>
          <w:szCs w:val="24"/>
        </w:rPr>
        <w:t xml:space="preserve">78 </w:t>
      </w:r>
      <w:r w:rsidR="00A8517A">
        <w:rPr>
          <w:rFonts w:ascii="Times New Roman" w:hAnsi="Times New Roman" w:cs="Times New Roman"/>
          <w:sz w:val="24"/>
          <w:szCs w:val="24"/>
        </w:rPr>
        <w:t>Web o</w:t>
      </w:r>
      <w:r w:rsidR="0015798C">
        <w:rPr>
          <w:rFonts w:ascii="Times New Roman" w:hAnsi="Times New Roman" w:cs="Times New Roman"/>
          <w:sz w:val="24"/>
          <w:szCs w:val="24"/>
        </w:rPr>
        <w:t xml:space="preserve">f Science. En la </w:t>
      </w:r>
      <w:r w:rsidR="00D836D8">
        <w:rPr>
          <w:rFonts w:ascii="Times New Roman" w:hAnsi="Times New Roman" w:cs="Times New Roman"/>
          <w:sz w:val="24"/>
          <w:szCs w:val="24"/>
        </w:rPr>
        <w:t>F</w:t>
      </w:r>
      <w:r w:rsidR="0015798C">
        <w:rPr>
          <w:rFonts w:ascii="Times New Roman" w:hAnsi="Times New Roman" w:cs="Times New Roman"/>
          <w:sz w:val="24"/>
          <w:szCs w:val="24"/>
        </w:rPr>
        <w:t>igura 1 puede observarse</w:t>
      </w:r>
      <w:r w:rsidR="00510D23">
        <w:rPr>
          <w:rFonts w:ascii="Times New Roman" w:hAnsi="Times New Roman" w:cs="Times New Roman"/>
          <w:sz w:val="24"/>
          <w:szCs w:val="24"/>
        </w:rPr>
        <w:t xml:space="preserve"> el diagrama de flujo de la selección de </w:t>
      </w:r>
      <w:r w:rsidR="00510D23" w:rsidRPr="00F04A1A">
        <w:rPr>
          <w:rFonts w:ascii="Times New Roman" w:hAnsi="Times New Roman" w:cs="Times New Roman"/>
          <w:sz w:val="24"/>
          <w:szCs w:val="24"/>
        </w:rPr>
        <w:t>artículos.</w:t>
      </w:r>
      <w:r w:rsidR="00B023E2">
        <w:rPr>
          <w:rFonts w:ascii="Times New Roman" w:hAnsi="Times New Roman" w:cs="Times New Roman"/>
          <w:sz w:val="24"/>
          <w:szCs w:val="24"/>
        </w:rPr>
        <w:t xml:space="preserve"> </w:t>
      </w:r>
      <w:r w:rsidR="009A07D8">
        <w:rPr>
          <w:rFonts w:ascii="Times New Roman" w:hAnsi="Times New Roman" w:cs="Times New Roman"/>
          <w:sz w:val="24"/>
          <w:szCs w:val="24"/>
        </w:rPr>
        <w:t xml:space="preserve">Tras eliminar </w:t>
      </w:r>
      <w:r w:rsidR="0011692C">
        <w:rPr>
          <w:rFonts w:ascii="Times New Roman" w:hAnsi="Times New Roman" w:cs="Times New Roman"/>
          <w:sz w:val="24"/>
          <w:szCs w:val="24"/>
        </w:rPr>
        <w:t xml:space="preserve">los </w:t>
      </w:r>
      <w:r w:rsidR="00F90F80">
        <w:rPr>
          <w:rFonts w:ascii="Times New Roman" w:hAnsi="Times New Roman" w:cs="Times New Roman"/>
          <w:sz w:val="24"/>
          <w:szCs w:val="24"/>
        </w:rPr>
        <w:t>trabajos</w:t>
      </w:r>
      <w:r w:rsidR="0011692C">
        <w:rPr>
          <w:rFonts w:ascii="Times New Roman" w:hAnsi="Times New Roman" w:cs="Times New Roman"/>
          <w:sz w:val="24"/>
          <w:szCs w:val="24"/>
        </w:rPr>
        <w:t xml:space="preserve"> que no cumplían con los criterios de inclusión quedaron un total de </w:t>
      </w:r>
      <w:r w:rsidR="00554047">
        <w:rPr>
          <w:rFonts w:ascii="Times New Roman" w:hAnsi="Times New Roman" w:cs="Times New Roman"/>
          <w:sz w:val="24"/>
          <w:szCs w:val="24"/>
        </w:rPr>
        <w:t>6</w:t>
      </w:r>
      <w:r w:rsidR="00F04A1A">
        <w:rPr>
          <w:rFonts w:ascii="Times New Roman" w:hAnsi="Times New Roman" w:cs="Times New Roman"/>
          <w:sz w:val="24"/>
          <w:szCs w:val="24"/>
        </w:rPr>
        <w:t xml:space="preserve"> </w:t>
      </w:r>
      <w:r w:rsidR="0011692C">
        <w:rPr>
          <w:rFonts w:ascii="Times New Roman" w:hAnsi="Times New Roman" w:cs="Times New Roman"/>
          <w:sz w:val="24"/>
          <w:szCs w:val="24"/>
        </w:rPr>
        <w:t>estudios de los cuales se realizó</w:t>
      </w:r>
      <w:r w:rsidR="00522769">
        <w:rPr>
          <w:rFonts w:ascii="Times New Roman" w:hAnsi="Times New Roman" w:cs="Times New Roman"/>
          <w:sz w:val="24"/>
          <w:szCs w:val="24"/>
        </w:rPr>
        <w:t xml:space="preserve"> un</w:t>
      </w:r>
      <w:r w:rsidR="00F04A1A">
        <w:rPr>
          <w:rFonts w:ascii="Times New Roman" w:hAnsi="Times New Roman" w:cs="Times New Roman"/>
          <w:sz w:val="24"/>
          <w:szCs w:val="24"/>
        </w:rPr>
        <w:t xml:space="preserve"> </w:t>
      </w:r>
      <w:r w:rsidR="00DB6FC8">
        <w:rPr>
          <w:rFonts w:ascii="Times New Roman" w:hAnsi="Times New Roman" w:cs="Times New Roman"/>
          <w:sz w:val="24"/>
          <w:szCs w:val="24"/>
        </w:rPr>
        <w:t>análisi</w:t>
      </w:r>
      <w:r w:rsidR="00DB6FC8" w:rsidRPr="00DB6FC8">
        <w:rPr>
          <w:rFonts w:ascii="Times New Roman" w:hAnsi="Times New Roman" w:cs="Times New Roman"/>
          <w:sz w:val="24"/>
          <w:szCs w:val="24"/>
        </w:rPr>
        <w:t>s</w:t>
      </w:r>
      <w:r w:rsidR="004E1DD1" w:rsidRPr="00DB6FC8">
        <w:rPr>
          <w:rFonts w:ascii="Times New Roman" w:hAnsi="Times New Roman" w:cs="Times New Roman"/>
          <w:sz w:val="24"/>
          <w:szCs w:val="24"/>
        </w:rPr>
        <w:t xml:space="preserve"> exhaustivo</w:t>
      </w:r>
      <w:r w:rsidR="0011692C">
        <w:rPr>
          <w:rFonts w:ascii="Times New Roman" w:hAnsi="Times New Roman" w:cs="Times New Roman"/>
          <w:sz w:val="24"/>
          <w:szCs w:val="24"/>
        </w:rPr>
        <w:t>. Finalmente, se eliminó otro estudio</w:t>
      </w:r>
      <w:r w:rsidR="007C64E9">
        <w:rPr>
          <w:rFonts w:ascii="Times New Roman" w:hAnsi="Times New Roman" w:cs="Times New Roman"/>
          <w:sz w:val="24"/>
          <w:szCs w:val="24"/>
        </w:rPr>
        <w:t xml:space="preserve"> por no describir una</w:t>
      </w:r>
      <w:r w:rsidR="004E7975">
        <w:rPr>
          <w:rFonts w:ascii="Times New Roman" w:hAnsi="Times New Roman" w:cs="Times New Roman"/>
          <w:sz w:val="24"/>
          <w:szCs w:val="24"/>
        </w:rPr>
        <w:t xml:space="preserve"> App</w:t>
      </w:r>
      <w:r w:rsidR="00F90F80">
        <w:rPr>
          <w:rFonts w:ascii="Times New Roman" w:hAnsi="Times New Roman" w:cs="Times New Roman"/>
          <w:sz w:val="24"/>
          <w:szCs w:val="24"/>
        </w:rPr>
        <w:t xml:space="preserve"> </w:t>
      </w:r>
      <w:r w:rsidR="007C64E9">
        <w:rPr>
          <w:rFonts w:ascii="Times New Roman" w:hAnsi="Times New Roman" w:cs="Times New Roman"/>
          <w:sz w:val="24"/>
          <w:szCs w:val="24"/>
        </w:rPr>
        <w:t xml:space="preserve">específica sino únicamente una técnica </w:t>
      </w:r>
      <w:r w:rsidR="00B66973">
        <w:rPr>
          <w:rFonts w:ascii="Times New Roman" w:hAnsi="Times New Roman" w:cs="Times New Roman"/>
          <w:sz w:val="24"/>
          <w:szCs w:val="24"/>
        </w:rPr>
        <w:t xml:space="preserve">de </w:t>
      </w:r>
      <w:r w:rsidR="007C64E9">
        <w:rPr>
          <w:rFonts w:ascii="Times New Roman" w:hAnsi="Times New Roman" w:cs="Times New Roman"/>
          <w:sz w:val="24"/>
          <w:szCs w:val="24"/>
        </w:rPr>
        <w:t>TCC.</w:t>
      </w:r>
    </w:p>
    <w:p w14:paraId="517C8423" w14:textId="6E22A555" w:rsidR="008162E0" w:rsidRDefault="00CB02AF" w:rsidP="001C5B6C">
      <w:pPr>
        <w:spacing w:after="160" w:line="480" w:lineRule="auto"/>
        <w:ind w:firstLine="708"/>
        <w:rPr>
          <w:rFonts w:ascii="Times New Roman" w:hAnsi="Times New Roman" w:cs="Times New Roman"/>
          <w:sz w:val="24"/>
          <w:szCs w:val="24"/>
        </w:rPr>
      </w:pPr>
      <w:r>
        <w:rPr>
          <w:rFonts w:ascii="Times New Roman" w:hAnsi="Times New Roman" w:cs="Times New Roman"/>
          <w:noProof/>
          <w:sz w:val="24"/>
          <w:szCs w:val="24"/>
          <w:lang w:eastAsia="es-ES"/>
        </w:rPr>
        <w:lastRenderedPageBreak/>
        <mc:AlternateContent>
          <mc:Choice Requires="wpg">
            <w:drawing>
              <wp:anchor distT="0" distB="0" distL="114300" distR="114300" simplePos="0" relativeHeight="251658240" behindDoc="0" locked="0" layoutInCell="1" allowOverlap="1" wp14:anchorId="422D949B" wp14:editId="6BB0D29F">
                <wp:simplePos x="0" y="0"/>
                <wp:positionH relativeFrom="column">
                  <wp:posOffset>196215</wp:posOffset>
                </wp:positionH>
                <wp:positionV relativeFrom="paragraph">
                  <wp:posOffset>116205</wp:posOffset>
                </wp:positionV>
                <wp:extent cx="4618355" cy="5994400"/>
                <wp:effectExtent l="0" t="0" r="10795" b="25400"/>
                <wp:wrapNone/>
                <wp:docPr id="16" name="16 Grupo"/>
                <wp:cNvGraphicFramePr/>
                <a:graphic xmlns:a="http://schemas.openxmlformats.org/drawingml/2006/main">
                  <a:graphicData uri="http://schemas.microsoft.com/office/word/2010/wordprocessingGroup">
                    <wpg:wgp>
                      <wpg:cNvGrpSpPr/>
                      <wpg:grpSpPr>
                        <a:xfrm>
                          <a:off x="0" y="0"/>
                          <a:ext cx="4618355" cy="5994400"/>
                          <a:chOff x="0" y="0"/>
                          <a:chExt cx="4333130" cy="5899868"/>
                        </a:xfrm>
                      </wpg:grpSpPr>
                      <wps:wsp>
                        <wps:cNvPr id="7" name="Rectangle 111"/>
                        <wps:cNvSpPr>
                          <a:spLocks noChangeArrowheads="1"/>
                        </wps:cNvSpPr>
                        <wps:spPr bwMode="auto">
                          <a:xfrm>
                            <a:off x="0" y="1367624"/>
                            <a:ext cx="1963972" cy="669925"/>
                          </a:xfrm>
                          <a:prstGeom prst="rect">
                            <a:avLst/>
                          </a:prstGeom>
                          <a:solidFill>
                            <a:srgbClr val="FFFFFF"/>
                          </a:solidFill>
                          <a:ln w="9525">
                            <a:solidFill>
                              <a:srgbClr val="000000"/>
                            </a:solidFill>
                            <a:miter lim="800000"/>
                            <a:headEnd/>
                            <a:tailEnd/>
                          </a:ln>
                        </wps:spPr>
                        <wps:txbx>
                          <w:txbxContent>
                            <w:p w14:paraId="7B17B196" w14:textId="77777777" w:rsidR="00C16D8B" w:rsidRPr="009D6F0D" w:rsidRDefault="00C16D8B" w:rsidP="009D6F0D">
                              <w:pPr>
                                <w:spacing w:after="0" w:line="240" w:lineRule="auto"/>
                                <w:jc w:val="center"/>
                                <w:rPr>
                                  <w:rFonts w:cs="Arial"/>
                                </w:rPr>
                              </w:pPr>
                              <w:r w:rsidRPr="009D6F0D">
                                <w:rPr>
                                  <w:rFonts w:cs="Arial"/>
                                </w:rPr>
                                <w:t>Registros identificados con las bases de datos</w:t>
                              </w:r>
                            </w:p>
                            <w:p w14:paraId="560C12FF" w14:textId="5704BBB4" w:rsidR="00C16D8B" w:rsidRPr="009D6F0D" w:rsidRDefault="00C16D8B" w:rsidP="009D6F0D">
                              <w:pPr>
                                <w:spacing w:after="0" w:line="240" w:lineRule="auto"/>
                                <w:jc w:val="center"/>
                                <w:rPr>
                                  <w:rFonts w:cs="Arial"/>
                                </w:rPr>
                              </w:pPr>
                              <w:r w:rsidRPr="009D6F0D">
                                <w:rPr>
                                  <w:rFonts w:cs="Arial"/>
                                </w:rPr>
                                <w:t>(n= 415)</w:t>
                              </w:r>
                            </w:p>
                          </w:txbxContent>
                        </wps:txbx>
                        <wps:bodyPr rot="0" vert="horz" wrap="square" lIns="91440" tIns="91440" rIns="91440" bIns="91440" anchor="t" anchorCtr="0" upright="1">
                          <a:noAutofit/>
                        </wps:bodyPr>
                      </wps:wsp>
                      <wps:wsp>
                        <wps:cNvPr id="6" name="AutoShape 115"/>
                        <wps:cNvCnPr>
                          <a:cxnSpLocks noChangeShapeType="1"/>
                        </wps:cNvCnPr>
                        <wps:spPr bwMode="auto">
                          <a:xfrm>
                            <a:off x="970059" y="2043485"/>
                            <a:ext cx="635" cy="5676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 name="Rectangle 119"/>
                        <wps:cNvSpPr>
                          <a:spLocks noChangeArrowheads="1"/>
                        </wps:cNvSpPr>
                        <wps:spPr bwMode="auto">
                          <a:xfrm>
                            <a:off x="0" y="2631881"/>
                            <a:ext cx="1963972" cy="673100"/>
                          </a:xfrm>
                          <a:prstGeom prst="rect">
                            <a:avLst/>
                          </a:prstGeom>
                          <a:solidFill>
                            <a:srgbClr val="FFFFFF"/>
                          </a:solidFill>
                          <a:ln w="9525">
                            <a:solidFill>
                              <a:srgbClr val="000000"/>
                            </a:solidFill>
                            <a:miter lim="800000"/>
                            <a:headEnd/>
                            <a:tailEnd/>
                          </a:ln>
                        </wps:spPr>
                        <wps:txbx>
                          <w:txbxContent>
                            <w:p w14:paraId="1319F54C" w14:textId="77777777" w:rsidR="00C16D8B" w:rsidRDefault="00C16D8B" w:rsidP="009D6F0D">
                              <w:pPr>
                                <w:spacing w:after="0" w:line="240" w:lineRule="auto"/>
                                <w:jc w:val="center"/>
                                <w:rPr>
                                  <w:rFonts w:ascii="Calibri" w:hAnsi="Calibri"/>
                                </w:rPr>
                              </w:pPr>
                              <w:r>
                                <w:rPr>
                                  <w:rFonts w:ascii="Calibri" w:hAnsi="Calibri"/>
                                </w:rPr>
                                <w:t>Registros sometidos a criterios de selección</w:t>
                              </w:r>
                            </w:p>
                            <w:p w14:paraId="7A548771" w14:textId="65E41383" w:rsidR="00C16D8B" w:rsidRPr="00582226" w:rsidRDefault="00C16D8B" w:rsidP="009D6F0D">
                              <w:pPr>
                                <w:spacing w:after="0" w:line="240" w:lineRule="auto"/>
                                <w:jc w:val="center"/>
                                <w:rPr>
                                  <w:rFonts w:ascii="Calibri" w:hAnsi="Calibri"/>
                                </w:rPr>
                              </w:pPr>
                              <w:r w:rsidRPr="00582226">
                                <w:rPr>
                                  <w:rFonts w:ascii="Calibri" w:hAnsi="Calibri"/>
                                </w:rPr>
                                <w:t>(n=</w:t>
                              </w:r>
                              <w:r>
                                <w:rPr>
                                  <w:rFonts w:ascii="Calibri" w:hAnsi="Calibri"/>
                                </w:rPr>
                                <w:t>399</w:t>
                              </w:r>
                              <w:r w:rsidRPr="00582226">
                                <w:rPr>
                                  <w:rFonts w:ascii="Calibri" w:hAnsi="Calibri"/>
                                </w:rPr>
                                <w:t>)</w:t>
                              </w:r>
                            </w:p>
                          </w:txbxContent>
                        </wps:txbx>
                        <wps:bodyPr rot="0" vert="horz" wrap="square" lIns="91440" tIns="91440" rIns="91440" bIns="91440" anchor="t" anchorCtr="0" upright="1">
                          <a:noAutofit/>
                        </wps:bodyPr>
                      </wps:wsp>
                      <wps:wsp>
                        <wps:cNvPr id="3" name="Rectangle 120"/>
                        <wps:cNvSpPr>
                          <a:spLocks noChangeArrowheads="1"/>
                        </wps:cNvSpPr>
                        <wps:spPr bwMode="auto">
                          <a:xfrm>
                            <a:off x="0" y="3896139"/>
                            <a:ext cx="1956021" cy="692150"/>
                          </a:xfrm>
                          <a:prstGeom prst="rect">
                            <a:avLst/>
                          </a:prstGeom>
                          <a:solidFill>
                            <a:srgbClr val="FFFFFF"/>
                          </a:solidFill>
                          <a:ln w="9525">
                            <a:solidFill>
                              <a:srgbClr val="000000"/>
                            </a:solidFill>
                            <a:miter lim="800000"/>
                            <a:headEnd/>
                            <a:tailEnd/>
                          </a:ln>
                        </wps:spPr>
                        <wps:txbx>
                          <w:txbxContent>
                            <w:p w14:paraId="59E1D87C" w14:textId="77777777" w:rsidR="00C16D8B" w:rsidRPr="002209E2" w:rsidRDefault="00C16D8B" w:rsidP="009D6F0D">
                              <w:pPr>
                                <w:spacing w:after="0" w:line="240" w:lineRule="auto"/>
                                <w:jc w:val="center"/>
                                <w:rPr>
                                  <w:rFonts w:ascii="Calibri" w:hAnsi="Calibri"/>
                                  <w:lang w:val="pt-BR"/>
                                </w:rPr>
                              </w:pPr>
                              <w:r w:rsidRPr="002209E2">
                                <w:rPr>
                                  <w:rFonts w:ascii="Calibri" w:hAnsi="Calibri"/>
                                  <w:lang w:val="pt-BR"/>
                                </w:rPr>
                                <w:t>Registros revisados a texto completo</w:t>
                              </w:r>
                            </w:p>
                            <w:p w14:paraId="193AA83A" w14:textId="68595A32" w:rsidR="00C16D8B" w:rsidRPr="002209E2" w:rsidRDefault="00C16D8B" w:rsidP="009D6F0D">
                              <w:pPr>
                                <w:spacing w:after="0" w:line="240" w:lineRule="auto"/>
                                <w:jc w:val="center"/>
                                <w:rPr>
                                  <w:rFonts w:ascii="Calibri" w:hAnsi="Calibri"/>
                                  <w:lang w:val="pt-BR"/>
                                </w:rPr>
                              </w:pPr>
                              <w:r w:rsidRPr="002209E2">
                                <w:rPr>
                                  <w:rFonts w:ascii="Calibri" w:hAnsi="Calibri"/>
                                  <w:lang w:val="pt-BR"/>
                                </w:rPr>
                                <w:t>(n=5)</w:t>
                              </w:r>
                            </w:p>
                          </w:txbxContent>
                        </wps:txbx>
                        <wps:bodyPr rot="0" vert="horz" wrap="square" lIns="91440" tIns="91440" rIns="91440" bIns="91440" anchor="t" anchorCtr="0" upright="1">
                          <a:noAutofit/>
                        </wps:bodyPr>
                      </wps:wsp>
                      <wps:wsp>
                        <wps:cNvPr id="1" name="Rectangle 125"/>
                        <wps:cNvSpPr>
                          <a:spLocks noChangeArrowheads="1"/>
                        </wps:cNvSpPr>
                        <wps:spPr bwMode="auto">
                          <a:xfrm>
                            <a:off x="0" y="5096786"/>
                            <a:ext cx="1963972" cy="803082"/>
                          </a:xfrm>
                          <a:prstGeom prst="rect">
                            <a:avLst/>
                          </a:prstGeom>
                          <a:solidFill>
                            <a:srgbClr val="FFFFFF"/>
                          </a:solidFill>
                          <a:ln w="9525">
                            <a:solidFill>
                              <a:srgbClr val="000000"/>
                            </a:solidFill>
                            <a:miter lim="800000"/>
                            <a:headEnd/>
                            <a:tailEnd/>
                          </a:ln>
                        </wps:spPr>
                        <wps:txbx>
                          <w:txbxContent>
                            <w:p w14:paraId="2C87C8F5" w14:textId="60ABD9E3" w:rsidR="00C16D8B" w:rsidRPr="00594E64" w:rsidRDefault="00C16D8B" w:rsidP="009D6F0D">
                              <w:pPr>
                                <w:spacing w:after="0" w:line="240" w:lineRule="auto"/>
                                <w:contextualSpacing/>
                                <w:jc w:val="center"/>
                                <w:rPr>
                                  <w:rFonts w:ascii="Times New Roman" w:eastAsia="Times New Roman" w:hAnsi="Times New Roman" w:cs="Times New Roman"/>
                                  <w:sz w:val="20"/>
                                  <w:szCs w:val="24"/>
                                  <w:lang w:eastAsia="es-ES"/>
                                </w:rPr>
                              </w:pPr>
                              <w:r>
                                <w:rPr>
                                  <w:rFonts w:ascii="Calibri" w:eastAsia="+mn-ea" w:hAnsi="Calibri" w:cs="+mn-cs"/>
                                  <w:color w:val="000000"/>
                                  <w:sz w:val="20"/>
                                  <w:szCs w:val="20"/>
                                  <w:lang w:eastAsia="es-ES"/>
                                </w:rPr>
                                <w:t>Estudios</w:t>
                              </w:r>
                              <w:r w:rsidR="00D87C8E">
                                <w:rPr>
                                  <w:rFonts w:ascii="Calibri" w:eastAsia="+mn-ea" w:hAnsi="Calibri" w:cs="+mn-cs"/>
                                  <w:color w:val="000000"/>
                                  <w:sz w:val="20"/>
                                  <w:szCs w:val="20"/>
                                  <w:lang w:eastAsia="es-ES"/>
                                </w:rPr>
                                <w:t xml:space="preserve"> y Apps a revisar</w:t>
                              </w:r>
                              <w:r w:rsidRPr="00594E64">
                                <w:rPr>
                                  <w:rFonts w:ascii="Calibri" w:eastAsia="+mn-ea" w:hAnsi="Calibri" w:cs="+mn-cs"/>
                                  <w:color w:val="000000"/>
                                  <w:sz w:val="20"/>
                                  <w:szCs w:val="20"/>
                                  <w:lang w:eastAsia="es-ES"/>
                                </w:rPr>
                                <w:t>:</w:t>
                              </w:r>
                            </w:p>
                            <w:p w14:paraId="703524E9" w14:textId="61962698" w:rsidR="00C16D8B" w:rsidRPr="00C55B9D" w:rsidRDefault="00C16D8B" w:rsidP="00CB02AF">
                              <w:pPr>
                                <w:spacing w:after="0" w:line="240" w:lineRule="auto"/>
                                <w:ind w:firstLine="567"/>
                                <w:contextualSpacing/>
                                <w:rPr>
                                  <w:rFonts w:ascii="Times New Roman" w:eastAsia="Times New Roman" w:hAnsi="Times New Roman" w:cs="Times New Roman"/>
                                  <w:sz w:val="20"/>
                                  <w:szCs w:val="24"/>
                                  <w:lang w:val="en-IE" w:eastAsia="es-ES"/>
                                </w:rPr>
                              </w:pPr>
                              <w:r w:rsidRPr="00C55B9D">
                                <w:rPr>
                                  <w:rFonts w:ascii="Calibri" w:eastAsia="+mn-ea" w:hAnsi="Calibri" w:cs="+mn-cs"/>
                                  <w:color w:val="000000"/>
                                  <w:sz w:val="20"/>
                                  <w:szCs w:val="20"/>
                                  <w:lang w:val="en-IE" w:eastAsia="es-ES"/>
                                </w:rPr>
                                <w:t>n=2(</w:t>
                              </w:r>
                              <w:r w:rsidR="00C20866">
                                <w:rPr>
                                  <w:rFonts w:ascii="Calibri" w:eastAsia="+mn-ea" w:hAnsi="Calibri" w:cs="+mn-cs"/>
                                  <w:color w:val="000000"/>
                                  <w:sz w:val="20"/>
                                  <w:szCs w:val="20"/>
                                  <w:lang w:val="en-IE" w:eastAsia="es-ES"/>
                                </w:rPr>
                                <w:t>App</w:t>
                              </w:r>
                              <w:r>
                                <w:rPr>
                                  <w:rFonts w:ascii="Calibri" w:eastAsia="+mn-ea" w:hAnsi="Calibri" w:cs="+mn-cs"/>
                                  <w:color w:val="000000"/>
                                  <w:sz w:val="20"/>
                                  <w:szCs w:val="20"/>
                                  <w:lang w:val="en-IE" w:eastAsia="es-ES"/>
                                </w:rPr>
                                <w:t xml:space="preserve"> </w:t>
                              </w:r>
                              <w:r w:rsidRPr="00C55B9D">
                                <w:rPr>
                                  <w:rFonts w:ascii="Calibri" w:eastAsia="+mn-ea" w:hAnsi="Calibri" w:cs="+mn-cs"/>
                                  <w:color w:val="000000"/>
                                  <w:sz w:val="20"/>
                                  <w:szCs w:val="20"/>
                                  <w:lang w:val="en-IE" w:eastAsia="es-ES"/>
                                </w:rPr>
                                <w:t>smoke mind)</w:t>
                              </w:r>
                            </w:p>
                            <w:p w14:paraId="41D5EA8B" w14:textId="74F9CE6D" w:rsidR="00C16D8B" w:rsidRPr="00C55B9D" w:rsidRDefault="00C16D8B" w:rsidP="00CB02AF">
                              <w:pPr>
                                <w:spacing w:after="0" w:line="240" w:lineRule="auto"/>
                                <w:ind w:firstLine="567"/>
                                <w:contextualSpacing/>
                                <w:rPr>
                                  <w:rFonts w:ascii="Times New Roman" w:eastAsia="Times New Roman" w:hAnsi="Times New Roman" w:cs="Times New Roman"/>
                                  <w:sz w:val="20"/>
                                  <w:szCs w:val="24"/>
                                  <w:lang w:val="en-IE" w:eastAsia="es-ES"/>
                                </w:rPr>
                              </w:pPr>
                              <w:r w:rsidRPr="00C55B9D">
                                <w:rPr>
                                  <w:rFonts w:ascii="Calibri" w:eastAsia="+mn-ea" w:hAnsi="Calibri" w:cs="+mn-cs"/>
                                  <w:color w:val="000000"/>
                                  <w:sz w:val="20"/>
                                  <w:szCs w:val="20"/>
                                  <w:lang w:val="en-IE" w:eastAsia="es-ES"/>
                                </w:rPr>
                                <w:t>n=2(</w:t>
                              </w:r>
                              <w:r w:rsidR="00C20866">
                                <w:rPr>
                                  <w:rFonts w:ascii="Calibri" w:eastAsia="+mn-ea" w:hAnsi="Calibri" w:cs="+mn-cs"/>
                                  <w:color w:val="000000"/>
                                  <w:sz w:val="20"/>
                                  <w:szCs w:val="20"/>
                                  <w:lang w:val="en-IE" w:eastAsia="es-ES"/>
                                </w:rPr>
                                <w:t>App</w:t>
                              </w:r>
                              <w:r>
                                <w:rPr>
                                  <w:rFonts w:ascii="Calibri" w:eastAsia="+mn-ea" w:hAnsi="Calibri" w:cs="+mn-cs"/>
                                  <w:color w:val="000000"/>
                                  <w:sz w:val="20"/>
                                  <w:szCs w:val="20"/>
                                  <w:lang w:val="en-IE" w:eastAsia="es-ES"/>
                                </w:rPr>
                                <w:t xml:space="preserve"> </w:t>
                              </w:r>
                              <w:r w:rsidRPr="00C55B9D">
                                <w:rPr>
                                  <w:rFonts w:ascii="Calibri" w:eastAsia="+mn-ea" w:hAnsi="Calibri" w:cs="+mn-cs"/>
                                  <w:color w:val="000000"/>
                                  <w:sz w:val="20"/>
                                  <w:szCs w:val="20"/>
                                  <w:lang w:val="en-IE" w:eastAsia="es-ES"/>
                                </w:rPr>
                                <w:t>Quit Genius)</w:t>
                              </w:r>
                            </w:p>
                            <w:p w14:paraId="2841B05B" w14:textId="5C444A62" w:rsidR="00C16D8B" w:rsidRPr="009D6F0D" w:rsidRDefault="00C16D8B" w:rsidP="00CB02AF">
                              <w:pPr>
                                <w:spacing w:after="0" w:line="240" w:lineRule="auto"/>
                                <w:ind w:firstLine="567"/>
                                <w:contextualSpacing/>
                                <w:rPr>
                                  <w:rFonts w:ascii="Times New Roman" w:eastAsia="Times New Roman" w:hAnsi="Times New Roman" w:cs="Times New Roman"/>
                                  <w:sz w:val="20"/>
                                  <w:szCs w:val="24"/>
                                  <w:lang w:val="en-IE" w:eastAsia="es-ES"/>
                                </w:rPr>
                              </w:pPr>
                              <w:r w:rsidRPr="00E3094B">
                                <w:rPr>
                                  <w:rFonts w:ascii="Calibri" w:eastAsia="+mn-ea" w:hAnsi="Calibri" w:cs="+mn-cs"/>
                                  <w:color w:val="000000"/>
                                  <w:sz w:val="20"/>
                                  <w:szCs w:val="20"/>
                                  <w:lang w:val="en-IE" w:eastAsia="es-ES"/>
                                </w:rPr>
                                <w:t>n= 1</w:t>
                              </w:r>
                              <w:r w:rsidR="00C20866">
                                <w:rPr>
                                  <w:rFonts w:ascii="Calibri" w:eastAsia="+mn-ea" w:hAnsi="Calibri" w:cs="+mn-cs"/>
                                  <w:color w:val="000000"/>
                                  <w:sz w:val="20"/>
                                  <w:szCs w:val="20"/>
                                  <w:lang w:val="en-IE" w:eastAsia="es-ES"/>
                                </w:rPr>
                                <w:t>(App</w:t>
                              </w:r>
                              <w:r>
                                <w:rPr>
                                  <w:rFonts w:ascii="Calibri" w:eastAsia="+mn-ea" w:hAnsi="Calibri" w:cs="+mn-cs"/>
                                  <w:color w:val="000000"/>
                                  <w:sz w:val="20"/>
                                  <w:szCs w:val="20"/>
                                  <w:lang w:val="en-IE" w:eastAsia="es-ES"/>
                                </w:rPr>
                                <w:t xml:space="preserve"> Smart</w:t>
                              </w:r>
                              <w:r w:rsidRPr="00E3094B">
                                <w:rPr>
                                  <w:rFonts w:ascii="Calibri" w:eastAsia="+mn-ea" w:hAnsi="Calibri" w:cs="+mn-cs"/>
                                  <w:color w:val="000000"/>
                                  <w:sz w:val="20"/>
                                  <w:szCs w:val="20"/>
                                  <w:lang w:val="en-IE" w:eastAsia="es-ES"/>
                                </w:rPr>
                                <w:t>Quit)</w:t>
                              </w:r>
                            </w:p>
                          </w:txbxContent>
                        </wps:txbx>
                        <wps:bodyPr rot="0" vert="horz" wrap="square" lIns="91440" tIns="91440" rIns="91440" bIns="91440" anchor="t" anchorCtr="0" upright="1">
                          <a:noAutofit/>
                        </wps:bodyPr>
                      </wps:wsp>
                      <wps:wsp>
                        <wps:cNvPr id="4" name="AutoShape 126"/>
                        <wps:cNvCnPr>
                          <a:cxnSpLocks noChangeShapeType="1"/>
                        </wps:cNvCnPr>
                        <wps:spPr bwMode="auto">
                          <a:xfrm>
                            <a:off x="970059" y="3323645"/>
                            <a:ext cx="0" cy="5581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 name="AutoShape 129"/>
                        <wps:cNvCnPr>
                          <a:cxnSpLocks noChangeShapeType="1"/>
                        </wps:cNvCnPr>
                        <wps:spPr bwMode="auto">
                          <a:xfrm>
                            <a:off x="970059" y="4595854"/>
                            <a:ext cx="6985" cy="4762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 name="Rectangle 134"/>
                        <wps:cNvSpPr>
                          <a:spLocks noChangeArrowheads="1"/>
                        </wps:cNvSpPr>
                        <wps:spPr bwMode="auto">
                          <a:xfrm>
                            <a:off x="2663687" y="1415332"/>
                            <a:ext cx="1565910" cy="603885"/>
                          </a:xfrm>
                          <a:prstGeom prst="rect">
                            <a:avLst/>
                          </a:prstGeom>
                          <a:solidFill>
                            <a:srgbClr val="FFFFFF"/>
                          </a:solidFill>
                          <a:ln w="9525">
                            <a:solidFill>
                              <a:srgbClr val="000000"/>
                            </a:solidFill>
                            <a:miter lim="800000"/>
                            <a:headEnd/>
                            <a:tailEnd/>
                          </a:ln>
                        </wps:spPr>
                        <wps:txbx>
                          <w:txbxContent>
                            <w:p w14:paraId="21CCE429" w14:textId="77777777" w:rsidR="00C16D8B" w:rsidRDefault="00C16D8B" w:rsidP="00CB02AF">
                              <w:pPr>
                                <w:spacing w:after="0" w:line="240" w:lineRule="auto"/>
                                <w:jc w:val="center"/>
                                <w:rPr>
                                  <w:rFonts w:ascii="Calibri" w:hAnsi="Calibri"/>
                                </w:rPr>
                              </w:pPr>
                              <w:r>
                                <w:rPr>
                                  <w:rFonts w:ascii="Calibri" w:hAnsi="Calibri"/>
                                </w:rPr>
                                <w:t>Registros duplicados</w:t>
                              </w:r>
                            </w:p>
                            <w:p w14:paraId="520D1804" w14:textId="4C59CD43" w:rsidR="00C16D8B" w:rsidRPr="00582226" w:rsidRDefault="00C16D8B" w:rsidP="00CB02AF">
                              <w:pPr>
                                <w:spacing w:after="0" w:line="240" w:lineRule="auto"/>
                                <w:jc w:val="center"/>
                                <w:rPr>
                                  <w:rFonts w:ascii="Calibri" w:hAnsi="Calibri"/>
                                </w:rPr>
                              </w:pPr>
                              <w:r>
                                <w:rPr>
                                  <w:rFonts w:ascii="Calibri" w:hAnsi="Calibri"/>
                                </w:rPr>
                                <w:t>(n</w:t>
                              </w:r>
                              <w:r w:rsidRPr="00582226">
                                <w:rPr>
                                  <w:rFonts w:ascii="Calibri" w:hAnsi="Calibri"/>
                                </w:rPr>
                                <w:t>=</w:t>
                              </w:r>
                              <w:r>
                                <w:rPr>
                                  <w:rFonts w:ascii="Calibri" w:hAnsi="Calibri"/>
                                </w:rPr>
                                <w:t>9</w:t>
                              </w:r>
                              <w:r w:rsidRPr="00582226">
                                <w:rPr>
                                  <w:rFonts w:ascii="Calibri" w:hAnsi="Calibri"/>
                                </w:rPr>
                                <w:t>)</w:t>
                              </w:r>
                            </w:p>
                          </w:txbxContent>
                        </wps:txbx>
                        <wps:bodyPr rot="0" vert="horz" wrap="square" lIns="91440" tIns="91440" rIns="91440" bIns="91440" anchor="t" anchorCtr="0" upright="1">
                          <a:noAutofit/>
                        </wps:bodyPr>
                      </wps:wsp>
                      <wps:wsp>
                        <wps:cNvPr id="9" name="Rectangle 135"/>
                        <wps:cNvSpPr>
                          <a:spLocks noChangeArrowheads="1"/>
                        </wps:cNvSpPr>
                        <wps:spPr bwMode="auto">
                          <a:xfrm>
                            <a:off x="2679590" y="2631881"/>
                            <a:ext cx="1653540" cy="683813"/>
                          </a:xfrm>
                          <a:prstGeom prst="rect">
                            <a:avLst/>
                          </a:prstGeom>
                          <a:solidFill>
                            <a:srgbClr val="FFFFFF"/>
                          </a:solidFill>
                          <a:ln w="9525">
                            <a:solidFill>
                              <a:srgbClr val="000000"/>
                            </a:solidFill>
                            <a:miter lim="800000"/>
                            <a:headEnd/>
                            <a:tailEnd/>
                          </a:ln>
                        </wps:spPr>
                        <wps:txbx>
                          <w:txbxContent>
                            <w:p w14:paraId="7C68CC0D" w14:textId="77777777" w:rsidR="00C16D8B" w:rsidRDefault="00C16D8B" w:rsidP="00CB02AF">
                              <w:pPr>
                                <w:spacing w:after="0" w:line="240" w:lineRule="auto"/>
                                <w:jc w:val="center"/>
                                <w:rPr>
                                  <w:rFonts w:ascii="Calibri" w:hAnsi="Calibri"/>
                                </w:rPr>
                              </w:pPr>
                              <w:r>
                                <w:rPr>
                                  <w:rFonts w:ascii="Calibri" w:hAnsi="Calibri"/>
                                </w:rPr>
                                <w:t>Registros excluidos por título y abstract</w:t>
                              </w:r>
                            </w:p>
                            <w:p w14:paraId="66C0C0F3" w14:textId="5B690901" w:rsidR="00C16D8B" w:rsidRPr="00582226" w:rsidRDefault="00C16D8B" w:rsidP="00CB02AF">
                              <w:pPr>
                                <w:spacing w:after="0" w:line="240" w:lineRule="auto"/>
                                <w:jc w:val="center"/>
                                <w:rPr>
                                  <w:rFonts w:ascii="Calibri" w:hAnsi="Calibri"/>
                                </w:rPr>
                              </w:pPr>
                              <w:r>
                                <w:rPr>
                                  <w:rFonts w:ascii="Calibri" w:hAnsi="Calibri"/>
                                </w:rPr>
                                <w:t>(n</w:t>
                              </w:r>
                              <w:r w:rsidRPr="00582226">
                                <w:rPr>
                                  <w:rFonts w:ascii="Calibri" w:hAnsi="Calibri"/>
                                </w:rPr>
                                <w:t>=</w:t>
                              </w:r>
                              <w:r>
                                <w:rPr>
                                  <w:rFonts w:ascii="Calibri" w:hAnsi="Calibri"/>
                                </w:rPr>
                                <w:t>394</w:t>
                              </w:r>
                              <w:r w:rsidRPr="00582226">
                                <w:rPr>
                                  <w:rFonts w:ascii="Calibri" w:hAnsi="Calibri"/>
                                </w:rPr>
                                <w:t>)</w:t>
                              </w:r>
                            </w:p>
                          </w:txbxContent>
                        </wps:txbx>
                        <wps:bodyPr rot="0" vert="horz" wrap="square" lIns="91440" tIns="91440" rIns="91440" bIns="91440" anchor="t" anchorCtr="0" upright="1">
                          <a:noAutofit/>
                        </wps:bodyPr>
                      </wps:wsp>
                      <wps:wsp>
                        <wps:cNvPr id="8" name="AutoShape 136"/>
                        <wps:cNvCnPr>
                          <a:cxnSpLocks noChangeShapeType="1"/>
                        </wps:cNvCnPr>
                        <wps:spPr bwMode="auto">
                          <a:xfrm flipV="1">
                            <a:off x="1971924" y="2981739"/>
                            <a:ext cx="67881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 name="AutoShape 141"/>
                        <wps:cNvCnPr>
                          <a:cxnSpLocks noChangeShapeType="1"/>
                        </wps:cNvCnPr>
                        <wps:spPr bwMode="auto">
                          <a:xfrm>
                            <a:off x="970059" y="763325"/>
                            <a:ext cx="0" cy="611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143"/>
                        <wps:cNvSpPr>
                          <a:spLocks noChangeArrowheads="1"/>
                        </wps:cNvSpPr>
                        <wps:spPr bwMode="auto">
                          <a:xfrm>
                            <a:off x="0" y="0"/>
                            <a:ext cx="1963420" cy="766445"/>
                          </a:xfrm>
                          <a:prstGeom prst="rect">
                            <a:avLst/>
                          </a:prstGeom>
                          <a:solidFill>
                            <a:srgbClr val="FFFFFF"/>
                          </a:solidFill>
                          <a:ln w="9525">
                            <a:solidFill>
                              <a:srgbClr val="000000"/>
                            </a:solidFill>
                            <a:miter lim="800000"/>
                            <a:headEnd/>
                            <a:tailEnd/>
                          </a:ln>
                        </wps:spPr>
                        <wps:txbx>
                          <w:txbxContent>
                            <w:p w14:paraId="6A674B61" w14:textId="77777777" w:rsidR="00C16D8B" w:rsidRPr="00621DDE" w:rsidRDefault="00C16D8B" w:rsidP="00BD0576">
                              <w:pPr>
                                <w:spacing w:after="0"/>
                                <w:jc w:val="center"/>
                                <w:rPr>
                                  <w:rFonts w:ascii="Calibri" w:hAnsi="Calibri"/>
                                </w:rPr>
                              </w:pPr>
                              <w:r w:rsidRPr="00621DDE">
                                <w:rPr>
                                  <w:rFonts w:ascii="Calibri" w:hAnsi="Calibri"/>
                                </w:rPr>
                                <w:t>Bases de datos:</w:t>
                              </w:r>
                            </w:p>
                            <w:p w14:paraId="17C3B7A9" w14:textId="31F542A5" w:rsidR="00C16D8B" w:rsidRPr="001F3B0D" w:rsidRDefault="00C16D8B" w:rsidP="00BD0576">
                              <w:pPr>
                                <w:spacing w:after="0"/>
                                <w:jc w:val="center"/>
                                <w:rPr>
                                  <w:rFonts w:ascii="Calibri" w:hAnsi="Calibri"/>
                                </w:rPr>
                              </w:pPr>
                              <w:r w:rsidRPr="001F3B0D">
                                <w:rPr>
                                  <w:rFonts w:ascii="Calibri" w:hAnsi="Calibri"/>
                                </w:rPr>
                                <w:t>Scopus, EBSCohost, Cochrane Library y WoS</w:t>
                              </w:r>
                            </w:p>
                          </w:txbxContent>
                        </wps:txbx>
                        <wps:bodyPr rot="0" vert="horz" wrap="square" lIns="91440" tIns="91440" rIns="91440" bIns="91440" anchor="t" anchorCtr="0" upright="1">
                          <a:noAutofit/>
                        </wps:bodyPr>
                      </wps:wsp>
                      <wps:wsp>
                        <wps:cNvPr id="15" name="AutoShape 136"/>
                        <wps:cNvCnPr>
                          <a:cxnSpLocks noChangeShapeType="1"/>
                        </wps:cNvCnPr>
                        <wps:spPr bwMode="auto">
                          <a:xfrm flipV="1">
                            <a:off x="1971924" y="1709530"/>
                            <a:ext cx="67881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422D949B" id="16 Grupo" o:spid="_x0000_s1026" style="position:absolute;left:0;text-align:left;margin-left:15.45pt;margin-top:9.15pt;width:363.65pt;height:472pt;z-index:251658240;mso-width-relative:margin;mso-height-relative:margin" coordsize="43331,58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">
                <v:rect id="Rectangle 111" o:spid="_x0000_s1027" style="position:absolute;top:13676;width:19639;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">
                  <v:textbox inset=",7.2pt,,7.2pt">
                    <w:txbxContent>
                      <w:p w14:paraId="7B17B196" w14:textId="77777777" w:rsidR="00C16D8B" w:rsidRPr="009D6F0D" w:rsidRDefault="00C16D8B" w:rsidP="009D6F0D">
                        <w:pPr>
                          <w:spacing w:after="0" w:line="240" w:lineRule="auto"/>
                          <w:jc w:val="center"/>
                          <w:rPr>
                            <w:rFonts w:cs="Arial"/>
                          </w:rPr>
                        </w:pPr>
                        <w:r w:rsidRPr="009D6F0D">
                          <w:rPr>
                            <w:rFonts w:cs="Arial"/>
                          </w:rPr>
                          <w:t>Registros identificados con las bases de datos</w:t>
                        </w:r>
                      </w:p>
                      <w:p w14:paraId="560C12FF" w14:textId="5704BBB4" w:rsidR="00C16D8B" w:rsidRPr="009D6F0D" w:rsidRDefault="00C16D8B" w:rsidP="009D6F0D">
                        <w:pPr>
                          <w:spacing w:after="0" w:line="240" w:lineRule="auto"/>
                          <w:jc w:val="center"/>
                          <w:rPr>
                            <w:rFonts w:cs="Arial"/>
                          </w:rPr>
                        </w:pPr>
                        <w:r w:rsidRPr="009D6F0D">
                          <w:rPr>
                            <w:rFonts w:cs="Arial"/>
                          </w:rPr>
                          <w:t>(n= 415)</w:t>
                        </w:r>
                      </w:p>
                    </w:txbxContent>
                  </v:textbox>
                </v:rect>
                <v:shapetype id="_x0000_t32" coordsize="21600,21600" o:spt="32" o:oned="t" path="m,l21600,21600e" filled="f">
                  <v:path arrowok="t" fillok="f" o:connecttype="none"/>
                  <o:lock v:ext="edit" shapetype="t"/>
                </v:shapetype>
                <v:shape id="AutoShape 115" o:spid="_x0000_s1028" type="#_x0000_t32" style="position:absolute;left:9700;top:20434;width:6;height:5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">
                  <v:stroke endarrow="block"/>
                  <v:shadow color="#ccc"/>
                </v:shape>
                <v:rect id="Rectangle 119" o:spid="_x0000_s1029" style="position:absolute;top:26318;width:19639;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">
                  <v:textbox inset=",7.2pt,,7.2pt">
                    <w:txbxContent>
                      <w:p w14:paraId="1319F54C" w14:textId="77777777" w:rsidR="00C16D8B" w:rsidRDefault="00C16D8B" w:rsidP="009D6F0D">
                        <w:pPr>
                          <w:spacing w:after="0" w:line="240" w:lineRule="auto"/>
                          <w:jc w:val="center"/>
                          <w:rPr>
                            <w:rFonts w:ascii="Calibri" w:hAnsi="Calibri"/>
                          </w:rPr>
                        </w:pPr>
                        <w:r>
                          <w:rPr>
                            <w:rFonts w:ascii="Calibri" w:hAnsi="Calibri"/>
                          </w:rPr>
                          <w:t>Registros sometidos a criterios de selección</w:t>
                        </w:r>
                      </w:p>
                      <w:p w14:paraId="7A548771" w14:textId="65E41383" w:rsidR="00C16D8B" w:rsidRPr="00582226" w:rsidRDefault="00C16D8B" w:rsidP="009D6F0D">
                        <w:pPr>
                          <w:spacing w:after="0" w:line="240" w:lineRule="auto"/>
                          <w:jc w:val="center"/>
                          <w:rPr>
                            <w:rFonts w:ascii="Calibri" w:hAnsi="Calibri"/>
                          </w:rPr>
                        </w:pPr>
                        <w:r w:rsidRPr="00582226">
                          <w:rPr>
                            <w:rFonts w:ascii="Calibri" w:hAnsi="Calibri"/>
                          </w:rPr>
                          <w:t>(n=</w:t>
                        </w:r>
                        <w:r>
                          <w:rPr>
                            <w:rFonts w:ascii="Calibri" w:hAnsi="Calibri"/>
                          </w:rPr>
                          <w:t>399</w:t>
                        </w:r>
                        <w:r w:rsidRPr="00582226">
                          <w:rPr>
                            <w:rFonts w:ascii="Calibri" w:hAnsi="Calibri"/>
                          </w:rPr>
                          <w:t>)</w:t>
                        </w:r>
                      </w:p>
                    </w:txbxContent>
                  </v:textbox>
                </v:rect>
                <v:rect id="Rectangle 120" o:spid="_x0000_s1030" style="position:absolute;top:38961;width:19560;height:6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">
                  <v:textbox inset=",7.2pt,,7.2pt">
                    <w:txbxContent>
                      <w:p w14:paraId="59E1D87C" w14:textId="77777777" w:rsidR="00C16D8B" w:rsidRPr="002209E2" w:rsidRDefault="00C16D8B" w:rsidP="009D6F0D">
                        <w:pPr>
                          <w:spacing w:after="0" w:line="240" w:lineRule="auto"/>
                          <w:jc w:val="center"/>
                          <w:rPr>
                            <w:rFonts w:ascii="Calibri" w:hAnsi="Calibri"/>
                            <w:lang w:val="pt-BR"/>
                          </w:rPr>
                        </w:pPr>
                        <w:r w:rsidRPr="002209E2">
                          <w:rPr>
                            <w:rFonts w:ascii="Calibri" w:hAnsi="Calibri"/>
                            <w:lang w:val="pt-BR"/>
                          </w:rPr>
                          <w:t>Registros revisados a texto completo</w:t>
                        </w:r>
                      </w:p>
                      <w:p w14:paraId="193AA83A" w14:textId="68595A32" w:rsidR="00C16D8B" w:rsidRPr="002209E2" w:rsidRDefault="00C16D8B" w:rsidP="009D6F0D">
                        <w:pPr>
                          <w:spacing w:after="0" w:line="240" w:lineRule="auto"/>
                          <w:jc w:val="center"/>
                          <w:rPr>
                            <w:rFonts w:ascii="Calibri" w:hAnsi="Calibri"/>
                            <w:lang w:val="pt-BR"/>
                          </w:rPr>
                        </w:pPr>
                        <w:r w:rsidRPr="002209E2">
                          <w:rPr>
                            <w:rFonts w:ascii="Calibri" w:hAnsi="Calibri"/>
                            <w:lang w:val="pt-BR"/>
                          </w:rPr>
                          <w:t>(n=5)</w:t>
                        </w:r>
                      </w:p>
                    </w:txbxContent>
                  </v:textbox>
                </v:rect>
                <v:rect id="Rectangle 125" o:spid="_x0000_s1031" style="position:absolute;top:50967;width:19639;height:8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">
                  <v:textbox inset=",7.2pt,,7.2pt">
                    <w:txbxContent>
                      <w:p w14:paraId="2C87C8F5" w14:textId="60ABD9E3" w:rsidR="00C16D8B" w:rsidRPr="00594E64" w:rsidRDefault="00C16D8B" w:rsidP="009D6F0D">
                        <w:pPr>
                          <w:spacing w:after="0" w:line="240" w:lineRule="auto"/>
                          <w:contextualSpacing/>
                          <w:jc w:val="center"/>
                          <w:rPr>
                            <w:rFonts w:ascii="Times New Roman" w:eastAsia="Times New Roman" w:hAnsi="Times New Roman" w:cs="Times New Roman"/>
                            <w:sz w:val="20"/>
                            <w:szCs w:val="24"/>
                            <w:lang w:eastAsia="es-ES"/>
                          </w:rPr>
                        </w:pPr>
                        <w:r>
                          <w:rPr>
                            <w:rFonts w:ascii="Calibri" w:eastAsia="+mn-ea" w:hAnsi="Calibri" w:cs="+mn-cs"/>
                            <w:color w:val="000000"/>
                            <w:sz w:val="20"/>
                            <w:szCs w:val="20"/>
                            <w:lang w:eastAsia="es-ES"/>
                          </w:rPr>
                          <w:t>Estudios</w:t>
                        </w:r>
                        <w:r w:rsidR="00D87C8E">
                          <w:rPr>
                            <w:rFonts w:ascii="Calibri" w:eastAsia="+mn-ea" w:hAnsi="Calibri" w:cs="+mn-cs"/>
                            <w:color w:val="000000"/>
                            <w:sz w:val="20"/>
                            <w:szCs w:val="20"/>
                            <w:lang w:eastAsia="es-ES"/>
                          </w:rPr>
                          <w:t xml:space="preserve"> y Apps a revisar</w:t>
                        </w:r>
                        <w:r w:rsidRPr="00594E64">
                          <w:rPr>
                            <w:rFonts w:ascii="Calibri" w:eastAsia="+mn-ea" w:hAnsi="Calibri" w:cs="+mn-cs"/>
                            <w:color w:val="000000"/>
                            <w:sz w:val="20"/>
                            <w:szCs w:val="20"/>
                            <w:lang w:eastAsia="es-ES"/>
                          </w:rPr>
                          <w:t>:</w:t>
                        </w:r>
                      </w:p>
                      <w:p w14:paraId="703524E9" w14:textId="61962698" w:rsidR="00C16D8B" w:rsidRPr="00C55B9D" w:rsidRDefault="00C16D8B" w:rsidP="00CB02AF">
                        <w:pPr>
                          <w:spacing w:after="0" w:line="240" w:lineRule="auto"/>
                          <w:ind w:firstLine="567"/>
                          <w:contextualSpacing/>
                          <w:rPr>
                            <w:rFonts w:ascii="Times New Roman" w:eastAsia="Times New Roman" w:hAnsi="Times New Roman" w:cs="Times New Roman"/>
                            <w:sz w:val="20"/>
                            <w:szCs w:val="24"/>
                            <w:lang w:val="en-IE" w:eastAsia="es-ES"/>
                          </w:rPr>
                        </w:pPr>
                        <w:r w:rsidRPr="00C55B9D">
                          <w:rPr>
                            <w:rFonts w:ascii="Calibri" w:eastAsia="+mn-ea" w:hAnsi="Calibri" w:cs="+mn-cs"/>
                            <w:color w:val="000000"/>
                            <w:sz w:val="20"/>
                            <w:szCs w:val="20"/>
                            <w:lang w:val="en-IE" w:eastAsia="es-ES"/>
                          </w:rPr>
                          <w:t>n=2(</w:t>
                        </w:r>
                        <w:r w:rsidR="00C20866">
                          <w:rPr>
                            <w:rFonts w:ascii="Calibri" w:eastAsia="+mn-ea" w:hAnsi="Calibri" w:cs="+mn-cs"/>
                            <w:color w:val="000000"/>
                            <w:sz w:val="20"/>
                            <w:szCs w:val="20"/>
                            <w:lang w:val="en-IE" w:eastAsia="es-ES"/>
                          </w:rPr>
                          <w:t>App</w:t>
                        </w:r>
                        <w:r>
                          <w:rPr>
                            <w:rFonts w:ascii="Calibri" w:eastAsia="+mn-ea" w:hAnsi="Calibri" w:cs="+mn-cs"/>
                            <w:color w:val="000000"/>
                            <w:sz w:val="20"/>
                            <w:szCs w:val="20"/>
                            <w:lang w:val="en-IE" w:eastAsia="es-ES"/>
                          </w:rPr>
                          <w:t xml:space="preserve"> </w:t>
                        </w:r>
                        <w:r w:rsidRPr="00C55B9D">
                          <w:rPr>
                            <w:rFonts w:ascii="Calibri" w:eastAsia="+mn-ea" w:hAnsi="Calibri" w:cs="+mn-cs"/>
                            <w:color w:val="000000"/>
                            <w:sz w:val="20"/>
                            <w:szCs w:val="20"/>
                            <w:lang w:val="en-IE" w:eastAsia="es-ES"/>
                          </w:rPr>
                          <w:t>smoke mind)</w:t>
                        </w:r>
                      </w:p>
                      <w:p w14:paraId="41D5EA8B" w14:textId="74F9CE6D" w:rsidR="00C16D8B" w:rsidRPr="00C55B9D" w:rsidRDefault="00C16D8B" w:rsidP="00CB02AF">
                        <w:pPr>
                          <w:spacing w:after="0" w:line="240" w:lineRule="auto"/>
                          <w:ind w:firstLine="567"/>
                          <w:contextualSpacing/>
                          <w:rPr>
                            <w:rFonts w:ascii="Times New Roman" w:eastAsia="Times New Roman" w:hAnsi="Times New Roman" w:cs="Times New Roman"/>
                            <w:sz w:val="20"/>
                            <w:szCs w:val="24"/>
                            <w:lang w:val="en-IE" w:eastAsia="es-ES"/>
                          </w:rPr>
                        </w:pPr>
                        <w:r w:rsidRPr="00C55B9D">
                          <w:rPr>
                            <w:rFonts w:ascii="Calibri" w:eastAsia="+mn-ea" w:hAnsi="Calibri" w:cs="+mn-cs"/>
                            <w:color w:val="000000"/>
                            <w:sz w:val="20"/>
                            <w:szCs w:val="20"/>
                            <w:lang w:val="en-IE" w:eastAsia="es-ES"/>
                          </w:rPr>
                          <w:t>n=2(</w:t>
                        </w:r>
                        <w:r w:rsidR="00C20866">
                          <w:rPr>
                            <w:rFonts w:ascii="Calibri" w:eastAsia="+mn-ea" w:hAnsi="Calibri" w:cs="+mn-cs"/>
                            <w:color w:val="000000"/>
                            <w:sz w:val="20"/>
                            <w:szCs w:val="20"/>
                            <w:lang w:val="en-IE" w:eastAsia="es-ES"/>
                          </w:rPr>
                          <w:t>App</w:t>
                        </w:r>
                        <w:r>
                          <w:rPr>
                            <w:rFonts w:ascii="Calibri" w:eastAsia="+mn-ea" w:hAnsi="Calibri" w:cs="+mn-cs"/>
                            <w:color w:val="000000"/>
                            <w:sz w:val="20"/>
                            <w:szCs w:val="20"/>
                            <w:lang w:val="en-IE" w:eastAsia="es-ES"/>
                          </w:rPr>
                          <w:t xml:space="preserve"> </w:t>
                        </w:r>
                        <w:r w:rsidRPr="00C55B9D">
                          <w:rPr>
                            <w:rFonts w:ascii="Calibri" w:eastAsia="+mn-ea" w:hAnsi="Calibri" w:cs="+mn-cs"/>
                            <w:color w:val="000000"/>
                            <w:sz w:val="20"/>
                            <w:szCs w:val="20"/>
                            <w:lang w:val="en-IE" w:eastAsia="es-ES"/>
                          </w:rPr>
                          <w:t>Quit Genius)</w:t>
                        </w:r>
                      </w:p>
                      <w:p w14:paraId="2841B05B" w14:textId="5C444A62" w:rsidR="00C16D8B" w:rsidRPr="009D6F0D" w:rsidRDefault="00C16D8B" w:rsidP="00CB02AF">
                        <w:pPr>
                          <w:spacing w:after="0" w:line="240" w:lineRule="auto"/>
                          <w:ind w:firstLine="567"/>
                          <w:contextualSpacing/>
                          <w:rPr>
                            <w:rFonts w:ascii="Times New Roman" w:eastAsia="Times New Roman" w:hAnsi="Times New Roman" w:cs="Times New Roman"/>
                            <w:sz w:val="20"/>
                            <w:szCs w:val="24"/>
                            <w:lang w:val="en-IE" w:eastAsia="es-ES"/>
                          </w:rPr>
                        </w:pPr>
                        <w:r w:rsidRPr="00E3094B">
                          <w:rPr>
                            <w:rFonts w:ascii="Calibri" w:eastAsia="+mn-ea" w:hAnsi="Calibri" w:cs="+mn-cs"/>
                            <w:color w:val="000000"/>
                            <w:sz w:val="20"/>
                            <w:szCs w:val="20"/>
                            <w:lang w:val="en-IE" w:eastAsia="es-ES"/>
                          </w:rPr>
                          <w:t>n= 1</w:t>
                        </w:r>
                        <w:r w:rsidR="00C20866">
                          <w:rPr>
                            <w:rFonts w:ascii="Calibri" w:eastAsia="+mn-ea" w:hAnsi="Calibri" w:cs="+mn-cs"/>
                            <w:color w:val="000000"/>
                            <w:sz w:val="20"/>
                            <w:szCs w:val="20"/>
                            <w:lang w:val="en-IE" w:eastAsia="es-ES"/>
                          </w:rPr>
                          <w:t>(App</w:t>
                        </w:r>
                        <w:r>
                          <w:rPr>
                            <w:rFonts w:ascii="Calibri" w:eastAsia="+mn-ea" w:hAnsi="Calibri" w:cs="+mn-cs"/>
                            <w:color w:val="000000"/>
                            <w:sz w:val="20"/>
                            <w:szCs w:val="20"/>
                            <w:lang w:val="en-IE" w:eastAsia="es-ES"/>
                          </w:rPr>
                          <w:t xml:space="preserve"> Smart</w:t>
                        </w:r>
                        <w:r w:rsidRPr="00E3094B">
                          <w:rPr>
                            <w:rFonts w:ascii="Calibri" w:eastAsia="+mn-ea" w:hAnsi="Calibri" w:cs="+mn-cs"/>
                            <w:color w:val="000000"/>
                            <w:sz w:val="20"/>
                            <w:szCs w:val="20"/>
                            <w:lang w:val="en-IE" w:eastAsia="es-ES"/>
                          </w:rPr>
                          <w:t>Quit)</w:t>
                        </w:r>
                      </w:p>
                    </w:txbxContent>
                  </v:textbox>
                </v:rect>
                <v:shape id="AutoShape 126" o:spid="_x0000_s1032" type="#_x0000_t32" style="position:absolute;left:9700;top:33236;width:0;height:5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">
                  <v:stroke endarrow="block"/>
                  <v:shadow color="#ccc"/>
                </v:shape>
                <v:shape id="AutoShape 129" o:spid="_x0000_s1033" type="#_x0000_t32" style="position:absolute;left:9700;top:45958;width:70;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">
                  <v:stroke endarrow="block"/>
                  <v:shadow color="#ccc"/>
                </v:shape>
                <v:rect id="Rectangle 134" o:spid="_x0000_s1034" style="position:absolute;left:26636;top:14153;width:15659;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">
                  <v:textbox inset=",7.2pt,,7.2pt">
                    <w:txbxContent>
                      <w:p w14:paraId="21CCE429" w14:textId="77777777" w:rsidR="00C16D8B" w:rsidRDefault="00C16D8B" w:rsidP="00CB02AF">
                        <w:pPr>
                          <w:spacing w:after="0" w:line="240" w:lineRule="auto"/>
                          <w:jc w:val="center"/>
                          <w:rPr>
                            <w:rFonts w:ascii="Calibri" w:hAnsi="Calibri"/>
                          </w:rPr>
                        </w:pPr>
                        <w:r>
                          <w:rPr>
                            <w:rFonts w:ascii="Calibri" w:hAnsi="Calibri"/>
                          </w:rPr>
                          <w:t>Registros duplicados</w:t>
                        </w:r>
                      </w:p>
                      <w:p w14:paraId="520D1804" w14:textId="4C59CD43" w:rsidR="00C16D8B" w:rsidRPr="00582226" w:rsidRDefault="00C16D8B" w:rsidP="00CB02AF">
                        <w:pPr>
                          <w:spacing w:after="0" w:line="240" w:lineRule="auto"/>
                          <w:jc w:val="center"/>
                          <w:rPr>
                            <w:rFonts w:ascii="Calibri" w:hAnsi="Calibri"/>
                          </w:rPr>
                        </w:pPr>
                        <w:r>
                          <w:rPr>
                            <w:rFonts w:ascii="Calibri" w:hAnsi="Calibri"/>
                          </w:rPr>
                          <w:t>(n</w:t>
                        </w:r>
                        <w:r w:rsidRPr="00582226">
                          <w:rPr>
                            <w:rFonts w:ascii="Calibri" w:hAnsi="Calibri"/>
                          </w:rPr>
                          <w:t>=</w:t>
                        </w:r>
                        <w:r>
                          <w:rPr>
                            <w:rFonts w:ascii="Calibri" w:hAnsi="Calibri"/>
                          </w:rPr>
                          <w:t>9</w:t>
                        </w:r>
                        <w:r w:rsidRPr="00582226">
                          <w:rPr>
                            <w:rFonts w:ascii="Calibri" w:hAnsi="Calibri"/>
                          </w:rPr>
                          <w:t>)</w:t>
                        </w:r>
                      </w:p>
                    </w:txbxContent>
                  </v:textbox>
                </v:rect>
                <v:rect id="Rectangle 135" o:spid="_x0000_s1035" style="position:absolute;left:26795;top:26318;width:16536;height: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">
                  <v:textbox inset=",7.2pt,,7.2pt">
                    <w:txbxContent>
                      <w:p w14:paraId="7C68CC0D" w14:textId="77777777" w:rsidR="00C16D8B" w:rsidRDefault="00C16D8B" w:rsidP="00CB02AF">
                        <w:pPr>
                          <w:spacing w:after="0" w:line="240" w:lineRule="auto"/>
                          <w:jc w:val="center"/>
                          <w:rPr>
                            <w:rFonts w:ascii="Calibri" w:hAnsi="Calibri"/>
                          </w:rPr>
                        </w:pPr>
                        <w:r>
                          <w:rPr>
                            <w:rFonts w:ascii="Calibri" w:hAnsi="Calibri"/>
                          </w:rPr>
                          <w:t>Registros excluidos por título y abstract</w:t>
                        </w:r>
                      </w:p>
                      <w:p w14:paraId="66C0C0F3" w14:textId="5B690901" w:rsidR="00C16D8B" w:rsidRPr="00582226" w:rsidRDefault="00C16D8B" w:rsidP="00CB02AF">
                        <w:pPr>
                          <w:spacing w:after="0" w:line="240" w:lineRule="auto"/>
                          <w:jc w:val="center"/>
                          <w:rPr>
                            <w:rFonts w:ascii="Calibri" w:hAnsi="Calibri"/>
                          </w:rPr>
                        </w:pPr>
                        <w:r>
                          <w:rPr>
                            <w:rFonts w:ascii="Calibri" w:hAnsi="Calibri"/>
                          </w:rPr>
                          <w:t>(n</w:t>
                        </w:r>
                        <w:r w:rsidRPr="00582226">
                          <w:rPr>
                            <w:rFonts w:ascii="Calibri" w:hAnsi="Calibri"/>
                          </w:rPr>
                          <w:t>=</w:t>
                        </w:r>
                        <w:r>
                          <w:rPr>
                            <w:rFonts w:ascii="Calibri" w:hAnsi="Calibri"/>
                          </w:rPr>
                          <w:t>394</w:t>
                        </w:r>
                        <w:r w:rsidRPr="00582226">
                          <w:rPr>
                            <w:rFonts w:ascii="Calibri" w:hAnsi="Calibri"/>
                          </w:rPr>
                          <w:t>)</w:t>
                        </w:r>
                      </w:p>
                    </w:txbxContent>
                  </v:textbox>
                </v:rect>
                <v:shape id="AutoShape 136" o:spid="_x0000_s1036" type="#_x0000_t32" style="position:absolute;left:19719;top:29817;width:678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">
                  <v:stroke endarrow="block"/>
                  <v:shadow color="#ccc"/>
                </v:shape>
                <v:shape id="AutoShape 141" o:spid="_x0000_s1037" type="#_x0000_t32" style="position:absolute;left:9700;top:7633;width:0;height:6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rect id="Rectangle 143" o:spid="_x0000_s1038" style="position:absolute;width:19634;height:7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">
                  <v:textbox inset=",7.2pt,,7.2pt">
                    <w:txbxContent>
                      <w:p w14:paraId="6A674B61" w14:textId="77777777" w:rsidR="00C16D8B" w:rsidRPr="00621DDE" w:rsidRDefault="00C16D8B" w:rsidP="00BD0576">
                        <w:pPr>
                          <w:spacing w:after="0"/>
                          <w:jc w:val="center"/>
                          <w:rPr>
                            <w:rFonts w:ascii="Calibri" w:hAnsi="Calibri"/>
                          </w:rPr>
                        </w:pPr>
                        <w:r w:rsidRPr="00621DDE">
                          <w:rPr>
                            <w:rFonts w:ascii="Calibri" w:hAnsi="Calibri"/>
                          </w:rPr>
                          <w:t>Bases de datos:</w:t>
                        </w:r>
                      </w:p>
                      <w:p w14:paraId="17C3B7A9" w14:textId="31F542A5" w:rsidR="00C16D8B" w:rsidRPr="001F3B0D" w:rsidRDefault="00C16D8B" w:rsidP="00BD0576">
                        <w:pPr>
                          <w:spacing w:after="0"/>
                          <w:jc w:val="center"/>
                          <w:rPr>
                            <w:rFonts w:ascii="Calibri" w:hAnsi="Calibri"/>
                          </w:rPr>
                        </w:pPr>
                        <w:r w:rsidRPr="001F3B0D">
                          <w:rPr>
                            <w:rFonts w:ascii="Calibri" w:hAnsi="Calibri"/>
                          </w:rPr>
                          <w:t>Scopus, EBSCohost, Cochrane Library y WoS</w:t>
                        </w:r>
                      </w:p>
                    </w:txbxContent>
                  </v:textbox>
                </v:rect>
                <v:shape id="AutoShape 136" o:spid="_x0000_s1039" type="#_x0000_t32" style="position:absolute;left:19719;top:17095;width:678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">
                  <v:stroke endarrow="block"/>
                  <v:shadow color="#ccc"/>
                </v:shape>
              </v:group>
            </w:pict>
          </mc:Fallback>
        </mc:AlternateContent>
      </w:r>
    </w:p>
    <w:p w14:paraId="2E33A42F" w14:textId="1D62DB96" w:rsidR="00923AFE" w:rsidRDefault="00923AFE" w:rsidP="001C5B6C">
      <w:pPr>
        <w:spacing w:after="160" w:line="480" w:lineRule="auto"/>
        <w:ind w:firstLine="708"/>
        <w:rPr>
          <w:rFonts w:ascii="Times New Roman" w:hAnsi="Times New Roman" w:cs="Times New Roman"/>
          <w:sz w:val="24"/>
          <w:szCs w:val="24"/>
        </w:rPr>
      </w:pPr>
    </w:p>
    <w:p w14:paraId="2A41444B" w14:textId="07308885" w:rsidR="00923AFE" w:rsidRDefault="00923AFE" w:rsidP="001C5B6C">
      <w:pPr>
        <w:spacing w:after="160" w:line="480" w:lineRule="auto"/>
        <w:ind w:firstLine="708"/>
        <w:rPr>
          <w:rFonts w:ascii="Times New Roman" w:hAnsi="Times New Roman" w:cs="Times New Roman"/>
          <w:sz w:val="24"/>
          <w:szCs w:val="24"/>
        </w:rPr>
      </w:pPr>
    </w:p>
    <w:p w14:paraId="4817BB8A" w14:textId="5D477BBC" w:rsidR="001C5B6C" w:rsidRPr="001C5B6C" w:rsidRDefault="001C5B6C" w:rsidP="001C5B6C">
      <w:pPr>
        <w:spacing w:after="160" w:line="480" w:lineRule="auto"/>
        <w:ind w:firstLine="708"/>
        <w:rPr>
          <w:rFonts w:ascii="Times New Roman" w:hAnsi="Times New Roman" w:cs="Times New Roman"/>
          <w:sz w:val="24"/>
          <w:szCs w:val="24"/>
        </w:rPr>
      </w:pPr>
    </w:p>
    <w:p w14:paraId="75830241" w14:textId="4537C3A8" w:rsidR="00B20FFC" w:rsidRDefault="00B20FFC" w:rsidP="001C5B6C">
      <w:pPr>
        <w:spacing w:after="160" w:line="480" w:lineRule="auto"/>
        <w:rPr>
          <w:rFonts w:ascii="Times New Roman" w:hAnsi="Times New Roman" w:cs="Times New Roman"/>
          <w:sz w:val="24"/>
          <w:szCs w:val="24"/>
        </w:rPr>
      </w:pPr>
    </w:p>
    <w:p w14:paraId="05FBC2A5" w14:textId="30EB8088" w:rsidR="001C5B6C" w:rsidRDefault="001C5B6C" w:rsidP="00FA4AB9">
      <w:pPr>
        <w:spacing w:after="160" w:line="480" w:lineRule="auto"/>
        <w:rPr>
          <w:rFonts w:ascii="Times New Roman" w:hAnsi="Times New Roman" w:cs="Times New Roman"/>
          <w:b/>
          <w:noProof/>
          <w:sz w:val="20"/>
          <w:szCs w:val="20"/>
          <w:lang w:eastAsia="es-ES"/>
        </w:rPr>
      </w:pPr>
    </w:p>
    <w:p w14:paraId="1AD4E192" w14:textId="62BA218B" w:rsidR="001C5B6C" w:rsidRDefault="001C5B6C" w:rsidP="009939FC">
      <w:pPr>
        <w:spacing w:after="160" w:line="480" w:lineRule="auto"/>
        <w:rPr>
          <w:rFonts w:ascii="Times New Roman" w:hAnsi="Times New Roman" w:cs="Times New Roman"/>
          <w:b/>
          <w:noProof/>
          <w:sz w:val="20"/>
          <w:szCs w:val="20"/>
          <w:lang w:eastAsia="es-ES"/>
        </w:rPr>
      </w:pPr>
    </w:p>
    <w:p w14:paraId="6CB2B77F" w14:textId="0D982ACE" w:rsidR="001C5B6C" w:rsidRDefault="001C5B6C" w:rsidP="00FA4AB9">
      <w:pPr>
        <w:spacing w:after="160" w:line="480" w:lineRule="auto"/>
        <w:rPr>
          <w:rFonts w:ascii="Times New Roman" w:hAnsi="Times New Roman" w:cs="Times New Roman"/>
          <w:b/>
          <w:noProof/>
          <w:sz w:val="20"/>
          <w:szCs w:val="20"/>
          <w:lang w:eastAsia="es-ES"/>
        </w:rPr>
      </w:pPr>
    </w:p>
    <w:p w14:paraId="75D1EF65" w14:textId="15B1F480" w:rsidR="001C5B6C" w:rsidRDefault="001C5B6C" w:rsidP="00FA4AB9">
      <w:pPr>
        <w:spacing w:after="160" w:line="480" w:lineRule="auto"/>
        <w:rPr>
          <w:rFonts w:ascii="Times New Roman" w:hAnsi="Times New Roman" w:cs="Times New Roman"/>
          <w:b/>
          <w:noProof/>
          <w:sz w:val="20"/>
          <w:szCs w:val="20"/>
          <w:lang w:eastAsia="es-ES"/>
        </w:rPr>
      </w:pPr>
    </w:p>
    <w:p w14:paraId="29A720AB" w14:textId="7C35D08F" w:rsidR="001C5B6C" w:rsidRDefault="001C5B6C" w:rsidP="00FA4AB9">
      <w:pPr>
        <w:spacing w:after="160" w:line="480" w:lineRule="auto"/>
        <w:rPr>
          <w:rFonts w:ascii="Times New Roman" w:hAnsi="Times New Roman" w:cs="Times New Roman"/>
          <w:b/>
          <w:noProof/>
          <w:sz w:val="20"/>
          <w:szCs w:val="20"/>
          <w:lang w:eastAsia="es-ES"/>
        </w:rPr>
      </w:pPr>
    </w:p>
    <w:p w14:paraId="13D97E47" w14:textId="124C7D5B" w:rsidR="007C64E9" w:rsidRDefault="007C64E9" w:rsidP="00FA4AB9">
      <w:pPr>
        <w:spacing w:after="160" w:line="480" w:lineRule="auto"/>
        <w:rPr>
          <w:rFonts w:ascii="Times New Roman" w:hAnsi="Times New Roman" w:cs="Times New Roman"/>
          <w:b/>
          <w:noProof/>
          <w:sz w:val="20"/>
          <w:szCs w:val="20"/>
          <w:lang w:eastAsia="es-ES"/>
        </w:rPr>
      </w:pPr>
    </w:p>
    <w:p w14:paraId="1B71CC93" w14:textId="53CE13E4" w:rsidR="007C64E9" w:rsidRDefault="007C64E9" w:rsidP="00FA4AB9">
      <w:pPr>
        <w:spacing w:after="160" w:line="480" w:lineRule="auto"/>
        <w:rPr>
          <w:rFonts w:ascii="Times New Roman" w:hAnsi="Times New Roman" w:cs="Times New Roman"/>
          <w:b/>
          <w:noProof/>
          <w:sz w:val="20"/>
          <w:szCs w:val="20"/>
          <w:lang w:eastAsia="es-ES"/>
        </w:rPr>
      </w:pPr>
    </w:p>
    <w:p w14:paraId="36E10A86" w14:textId="4B5FDE80" w:rsidR="007C64E9" w:rsidRDefault="007C64E9" w:rsidP="00FA4AB9">
      <w:pPr>
        <w:spacing w:after="160" w:line="480" w:lineRule="auto"/>
        <w:rPr>
          <w:rFonts w:ascii="Times New Roman" w:hAnsi="Times New Roman" w:cs="Times New Roman"/>
          <w:b/>
          <w:noProof/>
          <w:sz w:val="20"/>
          <w:szCs w:val="20"/>
          <w:lang w:eastAsia="es-ES"/>
        </w:rPr>
      </w:pPr>
    </w:p>
    <w:p w14:paraId="68382AAF" w14:textId="1EE48C7D" w:rsidR="009238B8" w:rsidRDefault="009238B8" w:rsidP="00FA4AB9">
      <w:pPr>
        <w:spacing w:after="160" w:line="480" w:lineRule="auto"/>
        <w:rPr>
          <w:rFonts w:ascii="Times New Roman" w:hAnsi="Times New Roman" w:cs="Times New Roman"/>
          <w:i/>
          <w:sz w:val="20"/>
          <w:szCs w:val="20"/>
        </w:rPr>
      </w:pPr>
    </w:p>
    <w:p w14:paraId="40EE6C01" w14:textId="77777777" w:rsidR="006323D1" w:rsidRDefault="006323D1" w:rsidP="00FA4AB9">
      <w:pPr>
        <w:spacing w:after="160" w:line="480" w:lineRule="auto"/>
        <w:rPr>
          <w:rFonts w:ascii="Times New Roman" w:hAnsi="Times New Roman" w:cs="Times New Roman"/>
          <w:i/>
          <w:sz w:val="20"/>
          <w:szCs w:val="20"/>
        </w:rPr>
      </w:pPr>
    </w:p>
    <w:p w14:paraId="262B4C87" w14:textId="36B53BE2" w:rsidR="00704BFB" w:rsidRPr="00BD0576" w:rsidRDefault="00704BFB" w:rsidP="00BD0576">
      <w:pPr>
        <w:spacing w:after="160" w:line="480" w:lineRule="auto"/>
        <w:rPr>
          <w:rFonts w:ascii="Times New Roman" w:hAnsi="Times New Roman" w:cs="Times New Roman"/>
          <w:sz w:val="20"/>
          <w:szCs w:val="20"/>
        </w:rPr>
      </w:pPr>
      <w:r>
        <w:rPr>
          <w:rFonts w:ascii="Times New Roman" w:hAnsi="Times New Roman" w:cs="Times New Roman"/>
          <w:i/>
          <w:sz w:val="20"/>
          <w:szCs w:val="20"/>
        </w:rPr>
        <w:t>F</w:t>
      </w:r>
      <w:r w:rsidR="005B1D29" w:rsidRPr="00FA4AB9">
        <w:rPr>
          <w:rFonts w:ascii="Times New Roman" w:hAnsi="Times New Roman" w:cs="Times New Roman"/>
          <w:i/>
          <w:sz w:val="20"/>
          <w:szCs w:val="20"/>
        </w:rPr>
        <w:t>igura 1</w:t>
      </w:r>
      <w:r w:rsidR="00FA4AB9">
        <w:rPr>
          <w:rFonts w:ascii="Times New Roman" w:hAnsi="Times New Roman" w:cs="Times New Roman"/>
          <w:sz w:val="20"/>
          <w:szCs w:val="20"/>
        </w:rPr>
        <w:t xml:space="preserve">. </w:t>
      </w:r>
      <w:r w:rsidR="006323D1">
        <w:rPr>
          <w:rFonts w:ascii="Times New Roman" w:hAnsi="Times New Roman" w:cs="Times New Roman"/>
          <w:sz w:val="20"/>
          <w:szCs w:val="20"/>
        </w:rPr>
        <w:t>Diagrama de flujo de la selección de los estudios.</w:t>
      </w:r>
    </w:p>
    <w:p w14:paraId="69EB7AAE" w14:textId="2955CE66" w:rsidR="00B47CE0" w:rsidRDefault="00937619" w:rsidP="00B47CE0">
      <w:pPr>
        <w:shd w:val="clear" w:color="auto" w:fill="FFFFFF"/>
        <w:spacing w:line="480" w:lineRule="auto"/>
        <w:ind w:firstLine="567"/>
        <w:rPr>
          <w:rFonts w:ascii="Times New Roman" w:hAnsi="Times New Roman" w:cs="Times New Roman"/>
          <w:sz w:val="24"/>
          <w:szCs w:val="24"/>
          <w:lang w:eastAsia="es-ES"/>
        </w:rPr>
      </w:pPr>
      <w:r w:rsidRPr="00476A64">
        <w:rPr>
          <w:rFonts w:ascii="Times New Roman" w:hAnsi="Times New Roman" w:cs="Times New Roman"/>
          <w:sz w:val="24"/>
          <w:szCs w:val="24"/>
          <w:lang w:eastAsia="es-ES"/>
        </w:rPr>
        <w:t xml:space="preserve">Uno de los principales aspectos observados </w:t>
      </w:r>
      <w:r>
        <w:rPr>
          <w:rFonts w:ascii="Times New Roman" w:hAnsi="Times New Roman" w:cs="Times New Roman"/>
          <w:sz w:val="24"/>
          <w:szCs w:val="24"/>
          <w:lang w:eastAsia="es-ES"/>
        </w:rPr>
        <w:t xml:space="preserve">en esta revisión </w:t>
      </w:r>
      <w:r w:rsidRPr="00BA2DD8">
        <w:rPr>
          <w:rFonts w:ascii="Times New Roman" w:hAnsi="Times New Roman" w:cs="Times New Roman"/>
          <w:sz w:val="24"/>
          <w:szCs w:val="24"/>
          <w:lang w:eastAsia="es-ES"/>
        </w:rPr>
        <w:t xml:space="preserve">es </w:t>
      </w:r>
      <w:r w:rsidR="00210767" w:rsidRPr="00BA2DD8">
        <w:rPr>
          <w:rFonts w:ascii="Times New Roman" w:hAnsi="Times New Roman" w:cs="Times New Roman"/>
          <w:sz w:val="24"/>
          <w:szCs w:val="24"/>
          <w:lang w:eastAsia="es-ES"/>
        </w:rPr>
        <w:t xml:space="preserve">la existencia de un </w:t>
      </w:r>
      <w:r w:rsidR="00BA2DD8" w:rsidRPr="00BA2DD8">
        <w:rPr>
          <w:rFonts w:ascii="Times New Roman" w:hAnsi="Times New Roman" w:cs="Times New Roman"/>
          <w:sz w:val="24"/>
          <w:szCs w:val="24"/>
          <w:lang w:eastAsia="es-ES"/>
        </w:rPr>
        <w:t xml:space="preserve"> </w:t>
      </w:r>
      <w:r w:rsidR="00BA2DD8">
        <w:rPr>
          <w:rFonts w:ascii="Times New Roman" w:hAnsi="Times New Roman" w:cs="Times New Roman"/>
          <w:sz w:val="24"/>
          <w:szCs w:val="24"/>
          <w:lang w:eastAsia="es-ES"/>
        </w:rPr>
        <w:t>gran número</w:t>
      </w:r>
      <w:r w:rsidR="00B47CE0">
        <w:rPr>
          <w:rFonts w:ascii="Times New Roman" w:hAnsi="Times New Roman" w:cs="Times New Roman"/>
          <w:sz w:val="24"/>
          <w:szCs w:val="24"/>
          <w:lang w:eastAsia="es-ES"/>
        </w:rPr>
        <w:t xml:space="preserve"> </w:t>
      </w:r>
      <w:r w:rsidRPr="00476A64">
        <w:rPr>
          <w:rFonts w:ascii="Times New Roman" w:hAnsi="Times New Roman" w:cs="Times New Roman"/>
          <w:sz w:val="24"/>
          <w:szCs w:val="24"/>
          <w:lang w:eastAsia="es-ES"/>
        </w:rPr>
        <w:t>de</w:t>
      </w:r>
      <w:r w:rsidR="00B47CE0">
        <w:rPr>
          <w:rFonts w:ascii="Times New Roman" w:hAnsi="Times New Roman" w:cs="Times New Roman"/>
          <w:sz w:val="24"/>
          <w:szCs w:val="24"/>
          <w:lang w:eastAsia="es-ES"/>
        </w:rPr>
        <w:t xml:space="preserve"> aplicaciones móviles </w:t>
      </w:r>
      <w:r w:rsidRPr="00476A64">
        <w:rPr>
          <w:rFonts w:ascii="Times New Roman" w:hAnsi="Times New Roman" w:cs="Times New Roman"/>
          <w:sz w:val="24"/>
          <w:szCs w:val="24"/>
          <w:lang w:eastAsia="es-ES"/>
        </w:rPr>
        <w:t xml:space="preserve">que tienen como finalidad ayudar a dejar de fumar, </w:t>
      </w:r>
      <w:r w:rsidR="00B47CE0">
        <w:rPr>
          <w:rFonts w:ascii="Times New Roman" w:hAnsi="Times New Roman" w:cs="Times New Roman"/>
          <w:sz w:val="24"/>
          <w:szCs w:val="24"/>
          <w:lang w:eastAsia="es-ES"/>
        </w:rPr>
        <w:t xml:space="preserve">puesto que </w:t>
      </w:r>
      <w:r>
        <w:rPr>
          <w:rFonts w:ascii="Times New Roman" w:hAnsi="Times New Roman" w:cs="Times New Roman"/>
          <w:sz w:val="24"/>
          <w:szCs w:val="24"/>
          <w:lang w:eastAsia="es-ES"/>
        </w:rPr>
        <w:t>se han identificado a</w:t>
      </w:r>
      <w:r w:rsidR="003835BD">
        <w:rPr>
          <w:rFonts w:ascii="Times New Roman" w:hAnsi="Times New Roman" w:cs="Times New Roman"/>
          <w:sz w:val="24"/>
          <w:szCs w:val="24"/>
          <w:lang w:eastAsia="es-ES"/>
        </w:rPr>
        <w:t>l menos 400 A</w:t>
      </w:r>
      <w:r w:rsidR="00D87C8E">
        <w:rPr>
          <w:rFonts w:ascii="Times New Roman" w:hAnsi="Times New Roman" w:cs="Times New Roman"/>
          <w:sz w:val="24"/>
          <w:szCs w:val="24"/>
          <w:lang w:eastAsia="es-ES"/>
        </w:rPr>
        <w:t>pp</w:t>
      </w:r>
      <w:r w:rsidRPr="00476A64">
        <w:rPr>
          <w:rFonts w:ascii="Times New Roman" w:hAnsi="Times New Roman" w:cs="Times New Roman"/>
          <w:sz w:val="24"/>
          <w:szCs w:val="24"/>
          <w:lang w:eastAsia="es-ES"/>
        </w:rPr>
        <w:t>s disponibles</w:t>
      </w:r>
      <w:r>
        <w:rPr>
          <w:rFonts w:ascii="Times New Roman" w:hAnsi="Times New Roman" w:cs="Times New Roman"/>
          <w:sz w:val="24"/>
          <w:szCs w:val="24"/>
          <w:lang w:eastAsia="es-ES"/>
        </w:rPr>
        <w:t>, tanto para siste</w:t>
      </w:r>
      <w:r w:rsidR="00DD1D12">
        <w:rPr>
          <w:rFonts w:ascii="Times New Roman" w:hAnsi="Times New Roman" w:cs="Times New Roman"/>
          <w:sz w:val="24"/>
          <w:szCs w:val="24"/>
          <w:lang w:eastAsia="es-ES"/>
        </w:rPr>
        <w:t xml:space="preserve">ma operativo Android como iPhone </w:t>
      </w:r>
      <w:r w:rsidR="00DD1D12">
        <w:rPr>
          <w:rFonts w:ascii="Times New Roman" w:hAnsi="Times New Roman" w:cs="Times New Roman"/>
          <w:sz w:val="24"/>
          <w:szCs w:val="24"/>
          <w:lang w:eastAsia="es-ES"/>
        </w:rPr>
        <w:fldChar w:fldCharType="begin" w:fldLock="1"/>
      </w:r>
      <w:r w:rsidR="00D42D37">
        <w:rPr>
          <w:rFonts w:ascii="Times New Roman" w:hAnsi="Times New Roman" w:cs="Times New Roman"/>
          <w:sz w:val="24"/>
          <w:szCs w:val="24"/>
          <w:lang w:eastAsia="es-ES"/>
        </w:rPr>
        <w:instrText>ADDIN CSL_CITATION {"citationItems":[{"id":"ITEM-1","itemData":{"DOI":"10.18332/tpc/70088","abstract":"INTRODUCTION Smartphone-based smoking cessation interventions are increasingly used around the world. However, the effects of smartphone applications on applicability and efficacy on cessation rate and prevention of relapses are not often evaluated. Therefore, this review aims to assess the evidence on effectiveness of smartphone applications as an intervention tool for smoking cessation support. METHODS We conducted the search using Ovid Medline/PubMed, CENTRAL and Scopus databases dated (January 2007-June 2016). Inclusion criteria include randomized control trials or intervention studies with mobile applications that offer smoking cessation support. Two assessors independently extracted and evaluated the data from each included study. RESULTS The review of eight selected studies illustrate the use of smartphone applications in increasing quit rates among smokers, however adherence to app features influences quit rates. Audiovisual features followed by a quit plan, tracking progress and sharing features are most accepted and utilised app features. However, inconsistency was observed in their association with abstinence or quit rate. App engagement features increase the statistical significance in the quit rate. Development of smartphone applications was supported by behavior change theories in all studies nevertheless; heterogeneous forms of intervention were adopted within studies. Similarly, reduction in relapse attributed to enhanced discussion among quitters using social media applications was observed. CONCLUSIONS Quality evidence is warranted with large sample size to measure effect size of the intervention. Future research on effectiveness and efficacy of smartphone alone and comparisons with other mHealth interventions, such as text messaging would be useful.","author":[{"dropping-particle":"","family":"Regmi","given":"Kabindra","non-dropping-particle":"","parse-names":false,"suffix":""},{"dropping-particle":"","family":"Kassim","given":"Norhayati","non-dropping-particle":"","parse-names":false,"suffix":""},{"dropping-particle":"","family":"Ahmad","given":"Norhayati","non-dropping-particle":"","parse-names":false,"suffix":""},{"dropping-particle":"","family":"Tuah","given":"Nik A","non-dropping-particle":"","parse-names":false,"suffix":""}],"container-title":"Tobacco Prevention &amp; Cessation","id":"ITEM-1","issued":{"date-parts":[["2017"]]},"title":"Effectiveness of Mobile Apps for Smoking Cessation: A Review","type":"article-journal","volume":"3"},"uris":["http://www.mendeley.com/documents/?uuid=13486267-2816-3fa9-b599-a8ae6f940f34"]}],"mendeley":{"formattedCitation":"(Regmi, Kassim, Ahmad, &amp; Tuah, 2017)","plainTextFormattedCitation":"(Regmi, Kassim, Ahmad, &amp; Tuah, 2017)","previouslyFormattedCitation":"(Regmi, Kassim, Ahmad, &amp; Tuah, 2017)"},"properties":{"noteIndex":0},"schema":"https://github.com/citation-style-language/schema/raw/master/csl-citation.json"}</w:instrText>
      </w:r>
      <w:r w:rsidR="00DD1D12">
        <w:rPr>
          <w:rFonts w:ascii="Times New Roman" w:hAnsi="Times New Roman" w:cs="Times New Roman"/>
          <w:sz w:val="24"/>
          <w:szCs w:val="24"/>
          <w:lang w:eastAsia="es-ES"/>
        </w:rPr>
        <w:fldChar w:fldCharType="separate"/>
      </w:r>
      <w:r w:rsidR="00DD1D12" w:rsidRPr="00DD1D12">
        <w:rPr>
          <w:rFonts w:ascii="Times New Roman" w:hAnsi="Times New Roman" w:cs="Times New Roman"/>
          <w:noProof/>
          <w:sz w:val="24"/>
          <w:szCs w:val="24"/>
          <w:lang w:eastAsia="es-ES"/>
        </w:rPr>
        <w:t>(Regmi, Kassim, Ahmad, &amp; Tuah, 2017)</w:t>
      </w:r>
      <w:r w:rsidR="00DD1D12">
        <w:rPr>
          <w:rFonts w:ascii="Times New Roman" w:hAnsi="Times New Roman" w:cs="Times New Roman"/>
          <w:sz w:val="24"/>
          <w:szCs w:val="24"/>
          <w:lang w:eastAsia="es-ES"/>
        </w:rPr>
        <w:fldChar w:fldCharType="end"/>
      </w:r>
      <w:r w:rsidRPr="00EA1803">
        <w:rPr>
          <w:rFonts w:ascii="Times New Roman" w:hAnsi="Times New Roman" w:cs="Times New Roman"/>
          <w:sz w:val="24"/>
          <w:szCs w:val="24"/>
          <w:lang w:eastAsia="es-ES"/>
        </w:rPr>
        <w:t>.</w:t>
      </w:r>
      <w:r w:rsidR="003835BD" w:rsidRPr="00EA1803">
        <w:rPr>
          <w:rFonts w:ascii="Times New Roman" w:hAnsi="Times New Roman" w:cs="Times New Roman"/>
          <w:sz w:val="24"/>
          <w:szCs w:val="24"/>
          <w:lang w:eastAsia="es-ES"/>
        </w:rPr>
        <w:t xml:space="preserve"> </w:t>
      </w:r>
      <w:r w:rsidR="00B47CE0">
        <w:rPr>
          <w:rFonts w:ascii="Times New Roman" w:hAnsi="Times New Roman" w:cs="Times New Roman"/>
          <w:sz w:val="24"/>
          <w:szCs w:val="24"/>
          <w:lang w:eastAsia="es-ES"/>
        </w:rPr>
        <w:t>Sin embargo, es</w:t>
      </w:r>
      <w:r w:rsidRPr="00EA1803">
        <w:rPr>
          <w:rFonts w:ascii="Times New Roman" w:hAnsi="Times New Roman" w:cs="Times New Roman"/>
          <w:sz w:val="24"/>
          <w:szCs w:val="24"/>
          <w:lang w:eastAsia="es-ES"/>
        </w:rPr>
        <w:t xml:space="preserve"> escaso </w:t>
      </w:r>
      <w:r w:rsidR="00B47CE0">
        <w:rPr>
          <w:rFonts w:ascii="Times New Roman" w:hAnsi="Times New Roman" w:cs="Times New Roman"/>
          <w:sz w:val="24"/>
          <w:szCs w:val="24"/>
          <w:lang w:eastAsia="es-ES"/>
        </w:rPr>
        <w:t xml:space="preserve">el </w:t>
      </w:r>
      <w:r w:rsidRPr="00EA1803">
        <w:rPr>
          <w:rFonts w:ascii="Times New Roman" w:hAnsi="Times New Roman" w:cs="Times New Roman"/>
          <w:sz w:val="24"/>
          <w:szCs w:val="24"/>
          <w:lang w:eastAsia="es-ES"/>
        </w:rPr>
        <w:t xml:space="preserve">número de </w:t>
      </w:r>
      <w:r w:rsidRPr="00EA1803">
        <w:rPr>
          <w:rFonts w:ascii="Times New Roman" w:hAnsi="Times New Roman" w:cs="Times New Roman"/>
          <w:i/>
          <w:sz w:val="24"/>
          <w:szCs w:val="24"/>
          <w:lang w:eastAsia="es-ES"/>
        </w:rPr>
        <w:t>mHealth</w:t>
      </w:r>
      <w:r w:rsidRPr="00EA1803">
        <w:rPr>
          <w:rFonts w:ascii="Times New Roman" w:hAnsi="Times New Roman" w:cs="Times New Roman"/>
          <w:sz w:val="24"/>
          <w:szCs w:val="24"/>
          <w:lang w:eastAsia="es-ES"/>
        </w:rPr>
        <w:t xml:space="preserve"> </w:t>
      </w:r>
      <w:r w:rsidR="00BA2DD8">
        <w:rPr>
          <w:rFonts w:ascii="Times New Roman" w:hAnsi="Times New Roman" w:cs="Times New Roman"/>
          <w:sz w:val="24"/>
          <w:szCs w:val="24"/>
          <w:lang w:eastAsia="es-ES"/>
        </w:rPr>
        <w:t>encontradas que incorporen TCC.</w:t>
      </w:r>
      <w:r w:rsidR="00141B02">
        <w:rPr>
          <w:rFonts w:ascii="Times New Roman" w:hAnsi="Times New Roman" w:cs="Times New Roman"/>
          <w:sz w:val="24"/>
          <w:szCs w:val="24"/>
          <w:lang w:eastAsia="es-ES"/>
        </w:rPr>
        <w:t xml:space="preserve"> </w:t>
      </w:r>
      <w:r w:rsidR="00210767" w:rsidRPr="00BA2DD8">
        <w:rPr>
          <w:rFonts w:ascii="Times New Roman" w:hAnsi="Times New Roman" w:cs="Times New Roman"/>
          <w:sz w:val="24"/>
          <w:szCs w:val="24"/>
          <w:lang w:eastAsia="es-ES"/>
        </w:rPr>
        <w:t>T</w:t>
      </w:r>
      <w:r w:rsidR="00B47CE0" w:rsidRPr="00BA2DD8">
        <w:rPr>
          <w:rFonts w:ascii="Times New Roman" w:hAnsi="Times New Roman" w:cs="Times New Roman"/>
          <w:sz w:val="24"/>
          <w:szCs w:val="24"/>
          <w:lang w:eastAsia="es-ES"/>
        </w:rPr>
        <w:t>a</w:t>
      </w:r>
      <w:r w:rsidR="00B47CE0">
        <w:rPr>
          <w:rFonts w:ascii="Times New Roman" w:hAnsi="Times New Roman" w:cs="Times New Roman"/>
          <w:sz w:val="24"/>
          <w:szCs w:val="24"/>
          <w:lang w:eastAsia="es-ES"/>
        </w:rPr>
        <w:t>mbién</w:t>
      </w:r>
      <w:r>
        <w:rPr>
          <w:rFonts w:ascii="Times New Roman" w:hAnsi="Times New Roman" w:cs="Times New Roman"/>
          <w:sz w:val="24"/>
          <w:szCs w:val="24"/>
          <w:lang w:eastAsia="es-ES"/>
        </w:rPr>
        <w:t xml:space="preserve">, </w:t>
      </w:r>
      <w:r w:rsidR="00B47CE0">
        <w:rPr>
          <w:rFonts w:ascii="Times New Roman" w:hAnsi="Times New Roman" w:cs="Times New Roman"/>
          <w:sz w:val="24"/>
          <w:szCs w:val="24"/>
          <w:lang w:eastAsia="es-ES"/>
        </w:rPr>
        <w:t>es importante señalar que, a pesar del gran número de aplicaciones disponibles (</w:t>
      </w:r>
      <w:r>
        <w:rPr>
          <w:rFonts w:ascii="Times New Roman" w:hAnsi="Times New Roman" w:cs="Times New Roman"/>
          <w:i/>
          <w:sz w:val="24"/>
          <w:szCs w:val="24"/>
          <w:lang w:eastAsia="es-ES"/>
        </w:rPr>
        <w:t>Apps</w:t>
      </w:r>
      <w:r w:rsidRPr="006A1CCF">
        <w:rPr>
          <w:rFonts w:ascii="Times New Roman" w:hAnsi="Times New Roman" w:cs="Times New Roman"/>
          <w:i/>
          <w:sz w:val="24"/>
          <w:szCs w:val="24"/>
          <w:lang w:eastAsia="es-ES"/>
        </w:rPr>
        <w:t xml:space="preserve"> </w:t>
      </w:r>
      <w:r w:rsidRPr="006A1CCF">
        <w:rPr>
          <w:rFonts w:ascii="Times New Roman" w:hAnsi="Times New Roman" w:cs="Times New Roman"/>
          <w:i/>
          <w:sz w:val="24"/>
          <w:szCs w:val="24"/>
          <w:lang w:eastAsia="es-ES"/>
        </w:rPr>
        <w:lastRenderedPageBreak/>
        <w:t xml:space="preserve">store </w:t>
      </w:r>
      <w:r w:rsidRPr="006A1CCF">
        <w:rPr>
          <w:rFonts w:ascii="Times New Roman" w:hAnsi="Times New Roman" w:cs="Times New Roman"/>
          <w:sz w:val="24"/>
          <w:szCs w:val="24"/>
          <w:lang w:eastAsia="es-ES"/>
        </w:rPr>
        <w:t xml:space="preserve">y </w:t>
      </w:r>
      <w:r w:rsidRPr="006A1CCF">
        <w:rPr>
          <w:rFonts w:ascii="Times New Roman" w:hAnsi="Times New Roman" w:cs="Times New Roman"/>
          <w:i/>
          <w:sz w:val="24"/>
          <w:szCs w:val="24"/>
          <w:lang w:eastAsia="es-ES"/>
        </w:rPr>
        <w:t>Play store</w:t>
      </w:r>
      <w:r w:rsidR="00B47CE0">
        <w:rPr>
          <w:rFonts w:ascii="Times New Roman" w:hAnsi="Times New Roman" w:cs="Times New Roman"/>
          <w:sz w:val="24"/>
          <w:szCs w:val="24"/>
          <w:lang w:eastAsia="es-ES"/>
        </w:rPr>
        <w:t xml:space="preserve">) para tratar el </w:t>
      </w:r>
      <w:r>
        <w:rPr>
          <w:rFonts w:ascii="Times New Roman" w:hAnsi="Times New Roman" w:cs="Times New Roman"/>
          <w:sz w:val="24"/>
          <w:szCs w:val="24"/>
          <w:lang w:eastAsia="es-ES"/>
        </w:rPr>
        <w:t xml:space="preserve">tabaquismo, no </w:t>
      </w:r>
      <w:r w:rsidR="00B47CE0">
        <w:rPr>
          <w:rFonts w:ascii="Times New Roman" w:hAnsi="Times New Roman" w:cs="Times New Roman"/>
          <w:sz w:val="24"/>
          <w:szCs w:val="24"/>
          <w:lang w:eastAsia="es-ES"/>
        </w:rPr>
        <w:t xml:space="preserve">hay estudios que hayan probado su eficacia ni </w:t>
      </w:r>
      <w:r>
        <w:rPr>
          <w:rFonts w:ascii="Times New Roman" w:hAnsi="Times New Roman" w:cs="Times New Roman"/>
          <w:sz w:val="24"/>
          <w:szCs w:val="24"/>
          <w:lang w:eastAsia="es-ES"/>
        </w:rPr>
        <w:t>están respaldadas por personal sanitario</w:t>
      </w:r>
      <w:r w:rsidRPr="006D77AD">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fldChar w:fldCharType="begin" w:fldLock="1"/>
      </w:r>
      <w:r>
        <w:rPr>
          <w:rFonts w:ascii="Times New Roman" w:hAnsi="Times New Roman" w:cs="Times New Roman"/>
          <w:sz w:val="24"/>
          <w:szCs w:val="24"/>
          <w:lang w:eastAsia="es-ES"/>
        </w:rPr>
        <w:instrText>ADDIN CSL_CITATION {"citationItems":[{"id":"ITEM-1","itemData":{"DOI":"10.1007/s13142-017-0492-2","ISBN":"1613-9860 (Electronic) 1613-9860 (Linking)","ISSN":"16139860","PMID":"28527027","abstract":"Tobacco use is the leading cause of preventable disease and death in the USA. However, limited data exists regarding smoking cessation mobile app quality and intervention effectiveness. Innovative and scalable interventions are needed to further alleviate the public health implications of tobacco addiction. The proliferation of the smartphone and the advent of mobile phone health interventions have made treatment more accessible than ever. The purpose of this review was to examine the relation between published scientific literature and available commercial smartphone health apps for smoking cessation to identify the percentage of scientifically supported apps that were commercially available to consumers and to determine how many of the top commercially available apps for smoking cessation were supported by the published scientific literature. Adhering to the Preferred Reporting Items for Systematic Reviews and Meta-Analyses (PRISMA) guidelines, apps were reviewed in four phases: (1) identified apps from the scientific literature, (2) searched app stores for apps identified in the literature, (3) identified top apps available in leading app stores, and (4) determined which top apps available in stores had scientific support. Seven articles identified six apps with some level of scientific support, three (50%) were available in at least one app store. Conversely, among the top 50 apps suggested by each of the leading app stores, only two (4%) had any scientific support. While half of the scientifically vetted apps remain available to consumers, they are difficult to find among the many apps that are identified through app store searches.","author":[{"dropping-particle":"","family":"Haskins","given":"Brianna L.","non-dropping-particle":"","parse-names":false,"suffix":""},{"dropping-particle":"","family":"Lesperance","given":"Donna","non-dropping-particle":"","parse-names":false,"suffix":""},{"dropping-particle":"","family":"Gibbons","given":"Patric","non-dropping-particle":"","parse-names":false,"suffix":""},{"dropping-particle":"","family":"Boudreaux","given":"Edwin D.","non-dropping-particle":"","parse-names":false,"suffix":""}],"container-title":"Translational Behavioral Medicine","id":"ITEM-1","issued":{"date-parts":[["2017"]]},"note":"Este estudio se centra en la dificultad que tiene el fumador para dar con una App para dejar de fumar, que esté avalada científicamente, tras las numerables App existentes.\n\nPide a los nuevo creadores de Apps que tengan el compromiso de desarrollar  aplicaciones basadas en la práctica basada en la evidencia.","page":"292-299","title":"A systematic review of smartphone applications for smoking cessation","type":"article-journal","volume":"7"},"uris":["http://www.mendeley.com/documents/?uuid=dbe9d1ef-b8c8-37ba-965b-bed2c00d981e"]}],"mendeley":{"formattedCitation":"(Haskins et al., 2017)","plainTextFormattedCitation":"(Haskins et al., 2017)","previouslyFormattedCitation":"(Haskins et al., 2017)"},"properties":{"noteIndex":0},"schema":"https://github.com/citation-style-language/schema/raw/master/csl-citation.json"}</w:instrText>
      </w:r>
      <w:r>
        <w:rPr>
          <w:rFonts w:ascii="Times New Roman" w:hAnsi="Times New Roman" w:cs="Times New Roman"/>
          <w:sz w:val="24"/>
          <w:szCs w:val="24"/>
          <w:lang w:eastAsia="es-ES"/>
        </w:rPr>
        <w:fldChar w:fldCharType="separate"/>
      </w:r>
      <w:r w:rsidRPr="000B48BC">
        <w:rPr>
          <w:rFonts w:ascii="Times New Roman" w:hAnsi="Times New Roman" w:cs="Times New Roman"/>
          <w:noProof/>
          <w:sz w:val="24"/>
          <w:szCs w:val="24"/>
          <w:lang w:eastAsia="es-ES"/>
        </w:rPr>
        <w:t>(Haskins et al., 2017)</w:t>
      </w:r>
      <w:r>
        <w:rPr>
          <w:rFonts w:ascii="Times New Roman" w:hAnsi="Times New Roman" w:cs="Times New Roman"/>
          <w:sz w:val="24"/>
          <w:szCs w:val="24"/>
          <w:lang w:eastAsia="es-ES"/>
        </w:rPr>
        <w:fldChar w:fldCharType="end"/>
      </w:r>
      <w:r>
        <w:rPr>
          <w:rFonts w:ascii="Times New Roman" w:hAnsi="Times New Roman" w:cs="Times New Roman"/>
          <w:sz w:val="24"/>
          <w:szCs w:val="24"/>
          <w:lang w:eastAsia="es-ES"/>
        </w:rPr>
        <w:t>.</w:t>
      </w:r>
    </w:p>
    <w:p w14:paraId="72D3432B" w14:textId="695CBF1E" w:rsidR="00F90F80" w:rsidRDefault="00D87C8E" w:rsidP="00D87C8E">
      <w:pPr>
        <w:shd w:val="clear" w:color="auto" w:fill="FFFFFF"/>
        <w:spacing w:line="480" w:lineRule="auto"/>
        <w:ind w:firstLine="567"/>
        <w:jc w:val="both"/>
        <w:rPr>
          <w:rFonts w:ascii="Times New Roman" w:hAnsi="Times New Roman" w:cs="Times New Roman"/>
          <w:sz w:val="24"/>
          <w:szCs w:val="24"/>
          <w:lang w:eastAsia="es-ES"/>
        </w:rPr>
      </w:pPr>
      <w:r w:rsidRPr="00D87C8E">
        <w:rPr>
          <w:rFonts w:ascii="Times New Roman" w:hAnsi="Times New Roman" w:cs="Times New Roman"/>
          <w:sz w:val="24"/>
          <w:szCs w:val="24"/>
          <w:lang w:eastAsia="es-ES"/>
        </w:rPr>
        <w:t xml:space="preserve">De los 5 artículos seleccionados, se extraen los nombres de 3 APPs para dejar de fumar que incorporan TCC: </w:t>
      </w:r>
      <w:r w:rsidRPr="00210767">
        <w:rPr>
          <w:rFonts w:ascii="Times New Roman" w:hAnsi="Times New Roman" w:cs="Times New Roman"/>
          <w:i/>
          <w:sz w:val="24"/>
          <w:szCs w:val="24"/>
          <w:lang w:eastAsia="es-ES"/>
        </w:rPr>
        <w:t>SmartQuit</w:t>
      </w:r>
      <w:r w:rsidRPr="00D87C8E">
        <w:rPr>
          <w:rFonts w:ascii="Times New Roman" w:hAnsi="Times New Roman" w:cs="Times New Roman"/>
          <w:sz w:val="24"/>
          <w:szCs w:val="24"/>
          <w:lang w:eastAsia="es-ES"/>
        </w:rPr>
        <w:t xml:space="preserve"> (Heffner, Vilardaga, Mercer, Kientz, &amp; Bricker, 2015), </w:t>
      </w:r>
      <w:r w:rsidRPr="00210767">
        <w:rPr>
          <w:rFonts w:ascii="Times New Roman" w:hAnsi="Times New Roman" w:cs="Times New Roman"/>
          <w:i/>
          <w:sz w:val="24"/>
          <w:szCs w:val="24"/>
          <w:lang w:eastAsia="es-ES"/>
        </w:rPr>
        <w:t>Smoke Mind</w:t>
      </w:r>
      <w:r w:rsidRPr="00D87C8E">
        <w:rPr>
          <w:rFonts w:ascii="Times New Roman" w:hAnsi="Times New Roman" w:cs="Times New Roman"/>
          <w:sz w:val="24"/>
          <w:szCs w:val="24"/>
          <w:lang w:eastAsia="es-ES"/>
        </w:rPr>
        <w:t xml:space="preserve"> (Alsharif &amp; Philip, 2015a, 2015b) y </w:t>
      </w:r>
      <w:r w:rsidRPr="00210767">
        <w:rPr>
          <w:rFonts w:ascii="Times New Roman" w:hAnsi="Times New Roman" w:cs="Times New Roman"/>
          <w:i/>
          <w:sz w:val="24"/>
          <w:szCs w:val="24"/>
          <w:lang w:eastAsia="es-ES"/>
        </w:rPr>
        <w:t>Quit Genius</w:t>
      </w:r>
      <w:r w:rsidRPr="00D87C8E">
        <w:rPr>
          <w:rFonts w:ascii="Times New Roman" w:hAnsi="Times New Roman" w:cs="Times New Roman"/>
          <w:sz w:val="24"/>
          <w:szCs w:val="24"/>
          <w:lang w:eastAsia="es-ES"/>
        </w:rPr>
        <w:t xml:space="preserve"> (Lin et al., 2018; Tudor-Sfetea et al., 2018).</w:t>
      </w:r>
      <w:r>
        <w:rPr>
          <w:rFonts w:ascii="Times New Roman" w:hAnsi="Times New Roman" w:cs="Times New Roman"/>
          <w:sz w:val="24"/>
          <w:szCs w:val="24"/>
          <w:lang w:eastAsia="es-ES"/>
        </w:rPr>
        <w:t xml:space="preserve"> </w:t>
      </w:r>
      <w:r w:rsidR="00F90F80">
        <w:rPr>
          <w:rFonts w:ascii="Times New Roman" w:hAnsi="Times New Roman" w:cs="Times New Roman"/>
          <w:sz w:val="24"/>
          <w:szCs w:val="24"/>
          <w:lang w:eastAsia="es-ES"/>
        </w:rPr>
        <w:t xml:space="preserve">Tras un análisis </w:t>
      </w:r>
      <w:r>
        <w:rPr>
          <w:rFonts w:ascii="Times New Roman" w:hAnsi="Times New Roman" w:cs="Times New Roman"/>
          <w:sz w:val="24"/>
          <w:szCs w:val="24"/>
          <w:lang w:eastAsia="es-ES"/>
        </w:rPr>
        <w:t>exhaustivo de los</w:t>
      </w:r>
      <w:r w:rsidR="00F90F80">
        <w:rPr>
          <w:rFonts w:ascii="Times New Roman" w:hAnsi="Times New Roman" w:cs="Times New Roman"/>
          <w:sz w:val="24"/>
          <w:szCs w:val="24"/>
          <w:lang w:eastAsia="es-ES"/>
        </w:rPr>
        <w:t xml:space="preserve"> estudios seleccionados se ha intentado extraer de cada uno aquella información útil y en consonancia con los objetivos de nuestro trabajo</w:t>
      </w:r>
      <w:r w:rsidR="00004006">
        <w:rPr>
          <w:rFonts w:ascii="Times New Roman" w:hAnsi="Times New Roman" w:cs="Times New Roman"/>
          <w:sz w:val="24"/>
          <w:szCs w:val="24"/>
          <w:lang w:eastAsia="es-ES"/>
        </w:rPr>
        <w:t xml:space="preserve"> (Tabla 1)</w:t>
      </w:r>
      <w:r w:rsidR="00F90F80">
        <w:rPr>
          <w:rFonts w:ascii="Times New Roman" w:hAnsi="Times New Roman" w:cs="Times New Roman"/>
          <w:sz w:val="24"/>
          <w:szCs w:val="24"/>
          <w:lang w:eastAsia="es-ES"/>
        </w:rPr>
        <w:t>.</w:t>
      </w:r>
    </w:p>
    <w:p w14:paraId="68317470" w14:textId="77A43D5E" w:rsidR="00743E9C" w:rsidRPr="00A70D60" w:rsidRDefault="00743E9C" w:rsidP="007325CD">
      <w:pPr>
        <w:shd w:val="clear" w:color="auto" w:fill="FFFFFF"/>
        <w:spacing w:line="480" w:lineRule="auto"/>
        <w:jc w:val="both"/>
        <w:rPr>
          <w:rFonts w:ascii="Times New Roman" w:hAnsi="Times New Roman" w:cs="Times New Roman"/>
          <w:sz w:val="24"/>
          <w:szCs w:val="24"/>
        </w:rPr>
      </w:pPr>
      <w:r w:rsidRPr="00A70D60">
        <w:rPr>
          <w:rFonts w:ascii="Times New Roman" w:hAnsi="Times New Roman" w:cs="Times New Roman"/>
          <w:sz w:val="24"/>
          <w:szCs w:val="24"/>
        </w:rPr>
        <w:t>------</w:t>
      </w:r>
    </w:p>
    <w:p w14:paraId="4C4CD9C8" w14:textId="4EA8D07B" w:rsidR="00743E9C" w:rsidRPr="00A70D60" w:rsidRDefault="00911D9C" w:rsidP="00704BFB">
      <w:pPr>
        <w:spacing w:after="160" w:line="480" w:lineRule="auto"/>
        <w:rPr>
          <w:rFonts w:ascii="Times New Roman" w:hAnsi="Times New Roman" w:cs="Times New Roman"/>
          <w:i/>
          <w:sz w:val="24"/>
          <w:szCs w:val="24"/>
        </w:rPr>
      </w:pPr>
      <w:r w:rsidRPr="00A70D60">
        <w:rPr>
          <w:rFonts w:ascii="Times New Roman" w:hAnsi="Times New Roman" w:cs="Times New Roman"/>
          <w:i/>
          <w:sz w:val="24"/>
          <w:szCs w:val="24"/>
        </w:rPr>
        <w:t>Por favor, I</w:t>
      </w:r>
      <w:r w:rsidR="00704BFB" w:rsidRPr="00A70D60">
        <w:rPr>
          <w:rFonts w:ascii="Times New Roman" w:hAnsi="Times New Roman" w:cs="Times New Roman"/>
          <w:i/>
          <w:sz w:val="24"/>
          <w:szCs w:val="24"/>
        </w:rPr>
        <w:t>nsert</w:t>
      </w:r>
      <w:r w:rsidRPr="00A70D60">
        <w:rPr>
          <w:rFonts w:ascii="Times New Roman" w:hAnsi="Times New Roman" w:cs="Times New Roman"/>
          <w:i/>
          <w:sz w:val="24"/>
          <w:szCs w:val="24"/>
        </w:rPr>
        <w:t>ar</w:t>
      </w:r>
      <w:r w:rsidR="00704BFB" w:rsidRPr="00A70D60">
        <w:rPr>
          <w:rFonts w:ascii="Times New Roman" w:hAnsi="Times New Roman" w:cs="Times New Roman"/>
          <w:i/>
          <w:sz w:val="24"/>
          <w:szCs w:val="24"/>
        </w:rPr>
        <w:t xml:space="preserve"> T</w:t>
      </w:r>
      <w:r w:rsidR="00004006">
        <w:rPr>
          <w:rFonts w:ascii="Times New Roman" w:hAnsi="Times New Roman" w:cs="Times New Roman"/>
          <w:i/>
          <w:sz w:val="24"/>
          <w:szCs w:val="24"/>
        </w:rPr>
        <w:t>abla 1</w:t>
      </w:r>
    </w:p>
    <w:p w14:paraId="5818288E" w14:textId="7347C568" w:rsidR="002C4DD6" w:rsidRPr="00A70D60" w:rsidRDefault="00004006" w:rsidP="00704BFB">
      <w:pPr>
        <w:spacing w:after="160" w:line="480" w:lineRule="auto"/>
        <w:rPr>
          <w:rFonts w:ascii="Times New Roman" w:hAnsi="Times New Roman" w:cs="Times New Roman"/>
          <w:sz w:val="24"/>
          <w:szCs w:val="24"/>
        </w:rPr>
      </w:pPr>
      <w:r>
        <w:rPr>
          <w:rFonts w:ascii="Times New Roman" w:hAnsi="Times New Roman" w:cs="Times New Roman"/>
          <w:sz w:val="24"/>
          <w:szCs w:val="24"/>
        </w:rPr>
        <w:t>--------</w:t>
      </w:r>
    </w:p>
    <w:p w14:paraId="3D97C19E" w14:textId="23510E5D" w:rsidR="00DC1CBF" w:rsidRPr="00DC1CBF" w:rsidRDefault="007A55D7" w:rsidP="00DC1CBF">
      <w:pPr>
        <w:shd w:val="clear" w:color="auto" w:fill="FFFFFF"/>
        <w:spacing w:line="480" w:lineRule="auto"/>
        <w:ind w:firstLine="567"/>
        <w:jc w:val="both"/>
        <w:rPr>
          <w:rFonts w:ascii="Times New Roman" w:hAnsi="Times New Roman" w:cs="Times New Roman"/>
          <w:sz w:val="24"/>
          <w:szCs w:val="24"/>
          <w:lang w:eastAsia="es-ES"/>
        </w:rPr>
      </w:pPr>
      <w:r>
        <w:rPr>
          <w:rFonts w:ascii="Times New Roman" w:hAnsi="Times New Roman" w:cs="Times New Roman"/>
          <w:sz w:val="24"/>
          <w:szCs w:val="24"/>
          <w:lang w:eastAsia="es-ES"/>
        </w:rPr>
        <w:t>El primer estudio presenta la A</w:t>
      </w:r>
      <w:r w:rsidR="001E0D90">
        <w:rPr>
          <w:rFonts w:ascii="Times New Roman" w:hAnsi="Times New Roman" w:cs="Times New Roman"/>
          <w:sz w:val="24"/>
          <w:szCs w:val="24"/>
          <w:lang w:eastAsia="es-ES"/>
        </w:rPr>
        <w:t>pp</w:t>
      </w:r>
      <w:r w:rsidR="0049052B">
        <w:rPr>
          <w:rFonts w:ascii="Times New Roman" w:hAnsi="Times New Roman" w:cs="Times New Roman"/>
          <w:i/>
          <w:sz w:val="24"/>
          <w:szCs w:val="24"/>
          <w:lang w:eastAsia="es-ES"/>
        </w:rPr>
        <w:t xml:space="preserve"> </w:t>
      </w:r>
      <w:r w:rsidR="00766EE5">
        <w:rPr>
          <w:rFonts w:ascii="Times New Roman" w:hAnsi="Times New Roman" w:cs="Times New Roman"/>
          <w:i/>
          <w:sz w:val="24"/>
          <w:szCs w:val="24"/>
          <w:lang w:eastAsia="es-ES"/>
        </w:rPr>
        <w:t>Smart</w:t>
      </w:r>
      <w:r w:rsidR="00576D56" w:rsidRPr="00DC0FC9">
        <w:rPr>
          <w:rFonts w:ascii="Times New Roman" w:hAnsi="Times New Roman" w:cs="Times New Roman"/>
          <w:i/>
          <w:sz w:val="24"/>
          <w:szCs w:val="24"/>
          <w:lang w:eastAsia="es-ES"/>
        </w:rPr>
        <w:t>Quit</w:t>
      </w:r>
      <w:r w:rsidR="009238B8">
        <w:rPr>
          <w:rFonts w:ascii="Times New Roman" w:hAnsi="Times New Roman" w:cs="Times New Roman"/>
          <w:i/>
          <w:sz w:val="24"/>
          <w:szCs w:val="24"/>
          <w:lang w:eastAsia="es-ES"/>
        </w:rPr>
        <w:t xml:space="preserve"> </w:t>
      </w:r>
      <w:r w:rsidR="009238B8">
        <w:rPr>
          <w:rFonts w:ascii="Times New Roman" w:hAnsi="Times New Roman" w:cs="Times New Roman"/>
          <w:i/>
          <w:sz w:val="24"/>
          <w:szCs w:val="24"/>
          <w:lang w:eastAsia="es-ES"/>
        </w:rPr>
        <w:fldChar w:fldCharType="begin" w:fldLock="1"/>
      </w:r>
      <w:r w:rsidR="001E314C">
        <w:rPr>
          <w:rFonts w:ascii="Times New Roman" w:hAnsi="Times New Roman" w:cs="Times New Roman"/>
          <w:i/>
          <w:sz w:val="24"/>
          <w:szCs w:val="24"/>
          <w:lang w:eastAsia="es-ES"/>
        </w:rPr>
        <w:instrText>ADDIN CSL_CITATION {"citationItems":[{"id":"ITEM-1","itemData":{"DOI":"10.3109/00952990.2014.977486","ISSN":"0095-2990","abstract":"Background: Currently, there are over 400 smoking cessation smartphone apps available, downloaded an estimated 780,000 times per month. No prior studies have examined how individuals engage with specific features of cessation apps and whether use of these features is associated with quitting. Objectives: Using data from a pilot trial of a novel smoking cessation app, we examined: (i) the 10 most-used app features, and (ii) prospective associations between feature usage and quitting. Methods: Participants (n ¼ 76) were from the experimental arm of a randomized, controlled pilot trial of an app for smoking cessation called ‘‘SmartQuit,’’ which includes elements of both Acceptance and Commitment Therapy (ACT) and traditional cognitive behavioral therapy (CBT). Utilization data were automatically tracked during the 8- week treatment phase. Thirty-day point prevalence smoking abstinence was assessed at 60-day follow-up. Results: The most-used features – quit plan, tracking, progress, and sharing – were mostly CBT. Only two of the 10 most-used features were prospectively associated with quitting: viewing the quit plan (p ¼ 0.03) and tracking practice of letting urges pass (p ¼ 0.03). Tracking ACT skill practice was used by fewer participants (n ¼ 43) but was associated with cessation (p ¼ 0.01). Conclusions: In this exploratory analysis without control for multiple comparisons, viewing a quit plan (CBT) as well as tracking practice of letting urges pass (ACT) were both appealing to app users and associated with successful quitting. Aside from these features, there was little overlap between a feature’s popularity and its prospective association with quitting. Tests of causal associations between feature usage and smoking cessation are now needed.","author":[{"dropping-particle":"","family":"Heffner","given":"Jaimee L.","non-dropping-particle":"","parse-names":false,"suffix":""},{"dropping-particle":"","family":"Vilardaga","given":"Roger","non-dropping-particle":"","parse-names":false,"suffix":""},{"dropping-particle":"","family":"Mercer","given":"Laina D.","non-dropping-particle":"","parse-names":false,"suffix":""},{"dropping-particle":"","family":"Kientz","given":"Julie A.","non-dropping-particle":"","parse-names":false,"suffix":""},{"dropping-particle":"","family":"Bricker","given":"Jonathan B.","non-dropping-particle":"","parse-names":false,"suffix":""}],"container-title":"The American Journal of Drug and Alcohol Abuse","id":"ITEM-1","issue":"1","issued":{"date-parts":[["2015","1","2"]]},"page":"68-73","publisher":"Informa Healthcare","title":"Feature-level analysis of a novel smartphone application for smoking cessation","type":"article-journal","volume":"41"},"uris":["http://www.mendeley.com/documents/?uuid=f1aaa860-53e3-35b4-ad30-00cc14cb5dd0"]}],"mendeley":{"formattedCitation":"(Heffner, Vilardaga, Mercer, Kientz, &amp; Bricker, 2015)","plainTextFormattedCitation":"(Heffner, Vilardaga, Mercer, Kientz, &amp; Bricker, 2015)","previouslyFormattedCitation":"(Heffner, Vilardaga, Mercer, Kientz, &amp; Bricker, 2015)"},"properties":{"noteIndex":0},"schema":"https://github.com/citation-style-language/schema/raw/master/csl-citation.json"}</w:instrText>
      </w:r>
      <w:r w:rsidR="009238B8">
        <w:rPr>
          <w:rFonts w:ascii="Times New Roman" w:hAnsi="Times New Roman" w:cs="Times New Roman"/>
          <w:i/>
          <w:sz w:val="24"/>
          <w:szCs w:val="24"/>
          <w:lang w:eastAsia="es-ES"/>
        </w:rPr>
        <w:fldChar w:fldCharType="separate"/>
      </w:r>
      <w:r w:rsidR="001E314C" w:rsidRPr="001E314C">
        <w:rPr>
          <w:rFonts w:ascii="Times New Roman" w:hAnsi="Times New Roman" w:cs="Times New Roman"/>
          <w:noProof/>
          <w:sz w:val="24"/>
          <w:szCs w:val="24"/>
          <w:lang w:eastAsia="es-ES"/>
        </w:rPr>
        <w:t>(Heffner, Vilardaga, Mercer, Kientz, &amp; Bricker, 2015)</w:t>
      </w:r>
      <w:r w:rsidR="009238B8">
        <w:rPr>
          <w:rFonts w:ascii="Times New Roman" w:hAnsi="Times New Roman" w:cs="Times New Roman"/>
          <w:i/>
          <w:sz w:val="24"/>
          <w:szCs w:val="24"/>
          <w:lang w:eastAsia="es-ES"/>
        </w:rPr>
        <w:fldChar w:fldCharType="end"/>
      </w:r>
      <w:r w:rsidR="00C74E20">
        <w:rPr>
          <w:rFonts w:ascii="Times New Roman" w:hAnsi="Times New Roman" w:cs="Times New Roman"/>
          <w:sz w:val="24"/>
          <w:szCs w:val="24"/>
          <w:lang w:eastAsia="es-ES"/>
        </w:rPr>
        <w:t>, diseñada</w:t>
      </w:r>
      <w:r w:rsidR="002012C2">
        <w:rPr>
          <w:rFonts w:ascii="Times New Roman" w:hAnsi="Times New Roman" w:cs="Times New Roman"/>
          <w:sz w:val="24"/>
          <w:szCs w:val="24"/>
          <w:lang w:eastAsia="es-ES"/>
        </w:rPr>
        <w:t xml:space="preserve"> </w:t>
      </w:r>
      <w:r w:rsidR="00704BFB">
        <w:rPr>
          <w:rFonts w:ascii="Times New Roman" w:hAnsi="Times New Roman" w:cs="Times New Roman"/>
          <w:sz w:val="24"/>
          <w:szCs w:val="24"/>
          <w:lang w:eastAsia="es-ES"/>
        </w:rPr>
        <w:t xml:space="preserve">en Seattle </w:t>
      </w:r>
      <w:r w:rsidR="005A0749">
        <w:rPr>
          <w:rFonts w:ascii="Times New Roman" w:hAnsi="Times New Roman" w:cs="Times New Roman"/>
          <w:sz w:val="24"/>
          <w:szCs w:val="24"/>
          <w:lang w:eastAsia="es-ES"/>
        </w:rPr>
        <w:t xml:space="preserve">por </w:t>
      </w:r>
      <w:r w:rsidR="00F90F80">
        <w:rPr>
          <w:rFonts w:ascii="Times New Roman" w:hAnsi="Times New Roman" w:cs="Times New Roman"/>
          <w:sz w:val="24"/>
          <w:szCs w:val="24"/>
          <w:lang w:eastAsia="es-ES"/>
        </w:rPr>
        <w:t xml:space="preserve">uno de los coautores </w:t>
      </w:r>
      <w:r w:rsidR="005A0749">
        <w:rPr>
          <w:rFonts w:ascii="Times New Roman" w:hAnsi="Times New Roman" w:cs="Times New Roman"/>
          <w:sz w:val="24"/>
          <w:szCs w:val="24"/>
          <w:lang w:eastAsia="es-ES"/>
        </w:rPr>
        <w:t>el Dr. Bricker</w:t>
      </w:r>
      <w:r w:rsidR="002012C2">
        <w:rPr>
          <w:rFonts w:ascii="Times New Roman" w:hAnsi="Times New Roman" w:cs="Times New Roman"/>
          <w:sz w:val="24"/>
          <w:szCs w:val="24"/>
          <w:lang w:eastAsia="es-ES"/>
        </w:rPr>
        <w:t xml:space="preserve"> (</w:t>
      </w:r>
      <w:r w:rsidR="002012C2" w:rsidRPr="002012C2">
        <w:rPr>
          <w:rFonts w:ascii="Times New Roman" w:hAnsi="Times New Roman" w:cs="Times New Roman"/>
          <w:sz w:val="24"/>
          <w:szCs w:val="24"/>
          <w:lang w:eastAsia="es-ES"/>
        </w:rPr>
        <w:t>Fred Hutchinson Cancer Research Center</w:t>
      </w:r>
      <w:r w:rsidR="002012C2">
        <w:rPr>
          <w:rFonts w:ascii="Times New Roman" w:hAnsi="Times New Roman" w:cs="Times New Roman"/>
          <w:sz w:val="24"/>
          <w:szCs w:val="24"/>
          <w:lang w:eastAsia="es-ES"/>
        </w:rPr>
        <w:t>)</w:t>
      </w:r>
      <w:r w:rsidR="00316E2B">
        <w:rPr>
          <w:rFonts w:ascii="Times New Roman" w:hAnsi="Times New Roman" w:cs="Times New Roman"/>
          <w:sz w:val="24"/>
          <w:szCs w:val="24"/>
          <w:lang w:eastAsia="es-ES"/>
        </w:rPr>
        <w:t>.</w:t>
      </w:r>
      <w:r w:rsidR="004072DC">
        <w:rPr>
          <w:rFonts w:ascii="Times New Roman" w:hAnsi="Times New Roman" w:cs="Times New Roman"/>
          <w:sz w:val="24"/>
          <w:szCs w:val="24"/>
          <w:lang w:eastAsia="es-ES"/>
        </w:rPr>
        <w:t xml:space="preserve"> </w:t>
      </w:r>
      <w:r w:rsidR="00A356DF">
        <w:rPr>
          <w:rFonts w:ascii="Times New Roman" w:hAnsi="Times New Roman" w:cs="Times New Roman"/>
          <w:sz w:val="24"/>
          <w:szCs w:val="24"/>
          <w:lang w:eastAsia="es-ES"/>
        </w:rPr>
        <w:t xml:space="preserve">Se </w:t>
      </w:r>
      <w:r w:rsidR="00141B02">
        <w:rPr>
          <w:rFonts w:ascii="Times New Roman" w:hAnsi="Times New Roman" w:cs="Times New Roman"/>
          <w:sz w:val="24"/>
          <w:szCs w:val="24"/>
          <w:lang w:eastAsia="es-ES"/>
        </w:rPr>
        <w:t>li</w:t>
      </w:r>
      <w:r w:rsidR="00A356DF">
        <w:rPr>
          <w:rFonts w:ascii="Times New Roman" w:hAnsi="Times New Roman" w:cs="Times New Roman"/>
          <w:sz w:val="24"/>
          <w:szCs w:val="24"/>
          <w:lang w:eastAsia="es-ES"/>
        </w:rPr>
        <w:t>mi</w:t>
      </w:r>
      <w:r w:rsidR="00141B02">
        <w:rPr>
          <w:rFonts w:ascii="Times New Roman" w:hAnsi="Times New Roman" w:cs="Times New Roman"/>
          <w:sz w:val="24"/>
          <w:szCs w:val="24"/>
          <w:lang w:eastAsia="es-ES"/>
        </w:rPr>
        <w:t xml:space="preserve">ta </w:t>
      </w:r>
      <w:r w:rsidR="001117EB">
        <w:rPr>
          <w:rFonts w:ascii="Times New Roman" w:hAnsi="Times New Roman" w:cs="Times New Roman"/>
          <w:sz w:val="24"/>
          <w:szCs w:val="24"/>
          <w:lang w:eastAsia="es-ES"/>
        </w:rPr>
        <w:t xml:space="preserve">a </w:t>
      </w:r>
      <w:r w:rsidR="00141B02">
        <w:rPr>
          <w:rFonts w:ascii="Times New Roman" w:hAnsi="Times New Roman" w:cs="Times New Roman"/>
          <w:sz w:val="24"/>
          <w:szCs w:val="24"/>
          <w:lang w:eastAsia="es-ES"/>
        </w:rPr>
        <w:t xml:space="preserve">los usuarios de habla inglesa con </w:t>
      </w:r>
      <w:r w:rsidR="00601BE9">
        <w:rPr>
          <w:rFonts w:ascii="Times New Roman" w:hAnsi="Times New Roman" w:cs="Times New Roman"/>
          <w:sz w:val="24"/>
          <w:szCs w:val="24"/>
          <w:lang w:eastAsia="es-ES"/>
        </w:rPr>
        <w:t xml:space="preserve">dispositivos de </w:t>
      </w:r>
      <w:r w:rsidR="005A0749">
        <w:rPr>
          <w:rFonts w:ascii="Times New Roman" w:hAnsi="Times New Roman" w:cs="Times New Roman"/>
          <w:sz w:val="24"/>
          <w:szCs w:val="24"/>
          <w:lang w:eastAsia="es-ES"/>
        </w:rPr>
        <w:t xml:space="preserve">tipo </w:t>
      </w:r>
      <w:r w:rsidR="00601BE9">
        <w:rPr>
          <w:rFonts w:ascii="Times New Roman" w:hAnsi="Times New Roman" w:cs="Times New Roman"/>
          <w:sz w:val="24"/>
          <w:szCs w:val="24"/>
          <w:lang w:eastAsia="es-ES"/>
        </w:rPr>
        <w:t>App</w:t>
      </w:r>
      <w:r w:rsidR="005A0749">
        <w:rPr>
          <w:rFonts w:ascii="Times New Roman" w:hAnsi="Times New Roman" w:cs="Times New Roman"/>
          <w:sz w:val="24"/>
          <w:szCs w:val="24"/>
          <w:lang w:eastAsia="es-ES"/>
        </w:rPr>
        <w:t>l</w:t>
      </w:r>
      <w:r w:rsidR="00757AA1">
        <w:rPr>
          <w:rFonts w:ascii="Times New Roman" w:hAnsi="Times New Roman" w:cs="Times New Roman"/>
          <w:sz w:val="24"/>
          <w:szCs w:val="24"/>
          <w:lang w:eastAsia="es-ES"/>
        </w:rPr>
        <w:t>e</w:t>
      </w:r>
      <w:r w:rsidR="00004006">
        <w:rPr>
          <w:rFonts w:ascii="Times New Roman" w:hAnsi="Times New Roman" w:cs="Times New Roman"/>
          <w:sz w:val="24"/>
          <w:szCs w:val="24"/>
          <w:lang w:eastAsia="es-ES"/>
        </w:rPr>
        <w:t>.</w:t>
      </w:r>
      <w:r w:rsidR="00F90F80">
        <w:rPr>
          <w:rFonts w:ascii="Times New Roman" w:hAnsi="Times New Roman" w:cs="Times New Roman"/>
          <w:sz w:val="24"/>
          <w:szCs w:val="24"/>
          <w:lang w:eastAsia="es-ES"/>
        </w:rPr>
        <w:t xml:space="preserve"> P</w:t>
      </w:r>
      <w:r w:rsidR="00D87C8E">
        <w:rPr>
          <w:rFonts w:ascii="Times New Roman" w:hAnsi="Times New Roman" w:cs="Times New Roman"/>
          <w:sz w:val="24"/>
          <w:szCs w:val="24"/>
          <w:lang w:eastAsia="es-ES"/>
        </w:rPr>
        <w:t>resenta</w:t>
      </w:r>
      <w:r w:rsidR="004072DC">
        <w:rPr>
          <w:rFonts w:ascii="Times New Roman" w:hAnsi="Times New Roman" w:cs="Times New Roman"/>
          <w:sz w:val="24"/>
          <w:szCs w:val="24"/>
          <w:lang w:eastAsia="es-ES"/>
        </w:rPr>
        <w:t xml:space="preserve"> </w:t>
      </w:r>
      <w:r w:rsidR="00927265">
        <w:rPr>
          <w:rFonts w:ascii="Times New Roman" w:hAnsi="Times New Roman" w:cs="Times New Roman"/>
          <w:sz w:val="24"/>
          <w:szCs w:val="24"/>
          <w:lang w:eastAsia="es-ES"/>
        </w:rPr>
        <w:t xml:space="preserve">un tratamiento de </w:t>
      </w:r>
      <w:r w:rsidR="00743E9C">
        <w:rPr>
          <w:rFonts w:ascii="Times New Roman" w:hAnsi="Times New Roman" w:cs="Times New Roman"/>
          <w:sz w:val="24"/>
          <w:szCs w:val="24"/>
          <w:lang w:eastAsia="es-ES"/>
        </w:rPr>
        <w:t xml:space="preserve">8 semanas basado en </w:t>
      </w:r>
      <w:r w:rsidR="00927265">
        <w:rPr>
          <w:rFonts w:ascii="Times New Roman" w:hAnsi="Times New Roman" w:cs="Times New Roman"/>
          <w:sz w:val="24"/>
          <w:szCs w:val="24"/>
          <w:lang w:eastAsia="es-ES"/>
        </w:rPr>
        <w:t xml:space="preserve">Terapia </w:t>
      </w:r>
      <w:r w:rsidR="00743E9C">
        <w:rPr>
          <w:rFonts w:ascii="Times New Roman" w:hAnsi="Times New Roman" w:cs="Times New Roman"/>
          <w:sz w:val="24"/>
          <w:szCs w:val="24"/>
          <w:lang w:eastAsia="es-ES"/>
        </w:rPr>
        <w:t xml:space="preserve">de </w:t>
      </w:r>
      <w:r w:rsidR="00927265">
        <w:rPr>
          <w:rFonts w:ascii="Times New Roman" w:hAnsi="Times New Roman" w:cs="Times New Roman"/>
          <w:sz w:val="24"/>
          <w:szCs w:val="24"/>
          <w:lang w:eastAsia="es-ES"/>
        </w:rPr>
        <w:t>Aceptación y C</w:t>
      </w:r>
      <w:r w:rsidR="00927265" w:rsidRPr="00DC0FC9">
        <w:rPr>
          <w:rFonts w:ascii="Times New Roman" w:hAnsi="Times New Roman" w:cs="Times New Roman"/>
          <w:sz w:val="24"/>
          <w:szCs w:val="24"/>
          <w:lang w:eastAsia="es-ES"/>
        </w:rPr>
        <w:t>ompromiso</w:t>
      </w:r>
      <w:r w:rsidR="00D87C8E">
        <w:rPr>
          <w:rFonts w:ascii="Times New Roman" w:hAnsi="Times New Roman" w:cs="Times New Roman"/>
          <w:sz w:val="24"/>
          <w:szCs w:val="24"/>
          <w:lang w:eastAsia="es-ES"/>
        </w:rPr>
        <w:t xml:space="preserve"> (ACT</w:t>
      </w:r>
      <w:r w:rsidR="00743E9C">
        <w:rPr>
          <w:rFonts w:ascii="Times New Roman" w:hAnsi="Times New Roman" w:cs="Times New Roman"/>
          <w:sz w:val="24"/>
          <w:szCs w:val="24"/>
          <w:lang w:eastAsia="es-ES"/>
        </w:rPr>
        <w:t>)</w:t>
      </w:r>
      <w:r w:rsidR="00D87C8E">
        <w:rPr>
          <w:rFonts w:ascii="Times New Roman" w:hAnsi="Times New Roman" w:cs="Times New Roman"/>
          <w:sz w:val="24"/>
          <w:szCs w:val="24"/>
          <w:lang w:eastAsia="es-ES"/>
        </w:rPr>
        <w:t>, combina</w:t>
      </w:r>
      <w:r w:rsidR="00927265">
        <w:rPr>
          <w:rFonts w:ascii="Times New Roman" w:hAnsi="Times New Roman" w:cs="Times New Roman"/>
          <w:sz w:val="24"/>
          <w:szCs w:val="24"/>
          <w:lang w:eastAsia="es-ES"/>
        </w:rPr>
        <w:t>do</w:t>
      </w:r>
      <w:r w:rsidR="00D87C8E">
        <w:rPr>
          <w:rFonts w:ascii="Times New Roman" w:hAnsi="Times New Roman" w:cs="Times New Roman"/>
          <w:sz w:val="24"/>
          <w:szCs w:val="24"/>
          <w:lang w:eastAsia="es-ES"/>
        </w:rPr>
        <w:t xml:space="preserve"> con</w:t>
      </w:r>
      <w:r w:rsidR="00927265">
        <w:rPr>
          <w:rFonts w:ascii="Times New Roman" w:hAnsi="Times New Roman" w:cs="Times New Roman"/>
          <w:sz w:val="24"/>
          <w:szCs w:val="24"/>
          <w:lang w:eastAsia="es-ES"/>
        </w:rPr>
        <w:t xml:space="preserve"> técnicas de TCC</w:t>
      </w:r>
      <w:r w:rsidR="00576D56" w:rsidRPr="00DC0FC9">
        <w:rPr>
          <w:rFonts w:ascii="Times New Roman" w:hAnsi="Times New Roman" w:cs="Times New Roman"/>
          <w:sz w:val="24"/>
          <w:szCs w:val="24"/>
          <w:lang w:eastAsia="es-ES"/>
        </w:rPr>
        <w:t>.</w:t>
      </w:r>
      <w:r w:rsidR="00464D6C">
        <w:rPr>
          <w:rFonts w:ascii="Times New Roman" w:hAnsi="Times New Roman" w:cs="Times New Roman"/>
          <w:sz w:val="24"/>
          <w:szCs w:val="24"/>
          <w:lang w:eastAsia="es-ES"/>
        </w:rPr>
        <w:t xml:space="preserve"> </w:t>
      </w:r>
      <w:r w:rsidR="00252D1B">
        <w:rPr>
          <w:rFonts w:ascii="Times New Roman" w:hAnsi="Times New Roman" w:cs="Times New Roman"/>
          <w:sz w:val="24"/>
          <w:szCs w:val="24"/>
          <w:lang w:eastAsia="es-ES"/>
        </w:rPr>
        <w:t xml:space="preserve">A los 60 días tras el uso de la App, evalúan </w:t>
      </w:r>
      <w:r w:rsidR="00BD0576">
        <w:rPr>
          <w:rFonts w:ascii="Times New Roman" w:hAnsi="Times New Roman" w:cs="Times New Roman"/>
          <w:sz w:val="24"/>
          <w:szCs w:val="24"/>
          <w:lang w:eastAsia="es-ES"/>
        </w:rPr>
        <w:t>sobre un total de</w:t>
      </w:r>
      <w:r w:rsidR="00DC1CBF">
        <w:rPr>
          <w:rFonts w:ascii="Times New Roman" w:hAnsi="Times New Roman" w:cs="Times New Roman"/>
          <w:sz w:val="24"/>
          <w:szCs w:val="24"/>
          <w:lang w:eastAsia="es-ES"/>
        </w:rPr>
        <w:t xml:space="preserve"> 41 funciones disponibles, </w:t>
      </w:r>
      <w:r w:rsidR="008515D7">
        <w:rPr>
          <w:rFonts w:ascii="Times New Roman" w:hAnsi="Times New Roman" w:cs="Times New Roman"/>
          <w:sz w:val="24"/>
          <w:szCs w:val="24"/>
          <w:lang w:eastAsia="es-ES"/>
        </w:rPr>
        <w:t>las 10 más utilizadas</w:t>
      </w:r>
      <w:r w:rsidR="00252D1B">
        <w:rPr>
          <w:rFonts w:ascii="Times New Roman" w:hAnsi="Times New Roman" w:cs="Times New Roman"/>
          <w:sz w:val="24"/>
          <w:szCs w:val="24"/>
          <w:lang w:eastAsia="es-ES"/>
        </w:rPr>
        <w:t xml:space="preserve">. </w:t>
      </w:r>
      <w:r w:rsidR="008515D7">
        <w:rPr>
          <w:rFonts w:ascii="Times New Roman" w:hAnsi="Times New Roman" w:cs="Times New Roman"/>
          <w:sz w:val="24"/>
          <w:szCs w:val="24"/>
          <w:lang w:eastAsia="es-ES"/>
        </w:rPr>
        <w:t xml:space="preserve">Sus resultados indican que </w:t>
      </w:r>
      <w:r w:rsidR="007E5B8A">
        <w:rPr>
          <w:rFonts w:ascii="Times New Roman" w:hAnsi="Times New Roman" w:cs="Times New Roman"/>
          <w:sz w:val="24"/>
          <w:szCs w:val="24"/>
          <w:lang w:eastAsia="es-ES"/>
        </w:rPr>
        <w:t xml:space="preserve">8 son de TCC (ver tabla 1), hallando una </w:t>
      </w:r>
      <w:r w:rsidR="008515D7" w:rsidRPr="008515D7">
        <w:rPr>
          <w:rFonts w:ascii="Times New Roman" w:hAnsi="Times New Roman" w:cs="Times New Roman"/>
          <w:sz w:val="24"/>
          <w:szCs w:val="24"/>
          <w:lang w:eastAsia="es-ES"/>
        </w:rPr>
        <w:t>relación estadísticamente significativa entre la función “consultar plan de abandono</w:t>
      </w:r>
      <w:r w:rsidR="008515D7">
        <w:rPr>
          <w:rFonts w:ascii="Times New Roman" w:hAnsi="Times New Roman" w:cs="Times New Roman"/>
          <w:sz w:val="24"/>
          <w:szCs w:val="24"/>
          <w:lang w:eastAsia="es-ES"/>
        </w:rPr>
        <w:t>” y dejar de fumar</w:t>
      </w:r>
      <w:r w:rsidR="008515D7" w:rsidRPr="008515D7">
        <w:rPr>
          <w:rFonts w:ascii="Times New Roman" w:hAnsi="Times New Roman" w:cs="Times New Roman"/>
          <w:sz w:val="24"/>
          <w:szCs w:val="24"/>
          <w:lang w:eastAsia="es-ES"/>
        </w:rPr>
        <w:t>.</w:t>
      </w:r>
      <w:r w:rsidR="008515D7">
        <w:rPr>
          <w:rFonts w:ascii="Times New Roman" w:hAnsi="Times New Roman" w:cs="Times New Roman"/>
          <w:sz w:val="24"/>
          <w:szCs w:val="24"/>
          <w:lang w:eastAsia="es-ES"/>
        </w:rPr>
        <w:t xml:space="preserve"> Esta función </w:t>
      </w:r>
      <w:r>
        <w:rPr>
          <w:rFonts w:ascii="Times New Roman" w:hAnsi="Times New Roman" w:cs="Times New Roman"/>
          <w:sz w:val="24"/>
          <w:szCs w:val="24"/>
          <w:lang w:eastAsia="es-ES"/>
        </w:rPr>
        <w:t>propone</w:t>
      </w:r>
      <w:r w:rsidR="00DC1CBF">
        <w:rPr>
          <w:rFonts w:ascii="Times New Roman" w:hAnsi="Times New Roman" w:cs="Times New Roman"/>
          <w:sz w:val="24"/>
          <w:szCs w:val="24"/>
          <w:lang w:eastAsia="es-ES"/>
        </w:rPr>
        <w:t xml:space="preserve"> actividades</w:t>
      </w:r>
      <w:r>
        <w:rPr>
          <w:rFonts w:ascii="Times New Roman" w:hAnsi="Times New Roman" w:cs="Times New Roman"/>
          <w:sz w:val="24"/>
          <w:szCs w:val="24"/>
          <w:lang w:eastAsia="es-ES"/>
        </w:rPr>
        <w:t xml:space="preserve"> como</w:t>
      </w:r>
      <w:r w:rsidR="00BA2DD8" w:rsidRPr="00BA2DD8">
        <w:rPr>
          <w:rFonts w:ascii="Times New Roman" w:hAnsi="Times New Roman" w:cs="Times New Roman"/>
          <w:sz w:val="24"/>
          <w:szCs w:val="24"/>
          <w:lang w:eastAsia="es-ES"/>
        </w:rPr>
        <w:t>:</w:t>
      </w:r>
      <w:r w:rsidR="00DC1CBF">
        <w:rPr>
          <w:rFonts w:ascii="Times New Roman" w:hAnsi="Times New Roman" w:cs="Times New Roman"/>
          <w:sz w:val="24"/>
          <w:szCs w:val="24"/>
          <w:lang w:eastAsia="es-ES"/>
        </w:rPr>
        <w:t xml:space="preserve"> fijar una fecha de cese del hábito, indicar los motivos por los que desea abandonar</w:t>
      </w:r>
      <w:r w:rsidR="007D61F4">
        <w:rPr>
          <w:rFonts w:ascii="Times New Roman" w:hAnsi="Times New Roman" w:cs="Times New Roman"/>
          <w:sz w:val="24"/>
          <w:szCs w:val="24"/>
          <w:lang w:eastAsia="es-ES"/>
        </w:rPr>
        <w:t xml:space="preserve"> el tabaco</w:t>
      </w:r>
      <w:r w:rsidR="00DC1CBF">
        <w:rPr>
          <w:rFonts w:ascii="Times New Roman" w:hAnsi="Times New Roman" w:cs="Times New Roman"/>
          <w:sz w:val="24"/>
          <w:szCs w:val="24"/>
          <w:lang w:eastAsia="es-ES"/>
        </w:rPr>
        <w:t xml:space="preserve"> (apoyados mediante imágenes), consensuar la estrategia comportamental para conseguir reduc</w:t>
      </w:r>
      <w:r w:rsidR="00680D49">
        <w:rPr>
          <w:rFonts w:ascii="Times New Roman" w:hAnsi="Times New Roman" w:cs="Times New Roman"/>
          <w:sz w:val="24"/>
          <w:szCs w:val="24"/>
          <w:lang w:eastAsia="es-ES"/>
        </w:rPr>
        <w:t xml:space="preserve">ir el consumo e indicar </w:t>
      </w:r>
      <w:r w:rsidR="00DC1CBF">
        <w:rPr>
          <w:rFonts w:ascii="Times New Roman" w:hAnsi="Times New Roman" w:cs="Times New Roman"/>
          <w:sz w:val="24"/>
          <w:szCs w:val="24"/>
          <w:lang w:eastAsia="es-ES"/>
        </w:rPr>
        <w:t xml:space="preserve">si </w:t>
      </w:r>
      <w:r>
        <w:rPr>
          <w:rFonts w:ascii="Times New Roman" w:hAnsi="Times New Roman" w:cs="Times New Roman"/>
          <w:sz w:val="24"/>
          <w:szCs w:val="24"/>
          <w:lang w:eastAsia="es-ES"/>
        </w:rPr>
        <w:t xml:space="preserve">se </w:t>
      </w:r>
      <w:r w:rsidR="00DC1CBF">
        <w:rPr>
          <w:rFonts w:ascii="Times New Roman" w:hAnsi="Times New Roman" w:cs="Times New Roman"/>
          <w:sz w:val="24"/>
          <w:szCs w:val="24"/>
          <w:lang w:eastAsia="es-ES"/>
        </w:rPr>
        <w:t>a</w:t>
      </w:r>
      <w:r w:rsidR="007E5B8A">
        <w:rPr>
          <w:rFonts w:ascii="Times New Roman" w:hAnsi="Times New Roman" w:cs="Times New Roman"/>
          <w:sz w:val="24"/>
          <w:szCs w:val="24"/>
          <w:lang w:eastAsia="es-ES"/>
        </w:rPr>
        <w:t xml:space="preserve">poyaran con medicación. También </w:t>
      </w:r>
      <w:r w:rsidR="00680D49">
        <w:rPr>
          <w:rFonts w:ascii="Times New Roman" w:hAnsi="Times New Roman" w:cs="Times New Roman"/>
          <w:sz w:val="24"/>
          <w:szCs w:val="24"/>
          <w:lang w:eastAsia="es-ES"/>
        </w:rPr>
        <w:t xml:space="preserve">los usuarios </w:t>
      </w:r>
      <w:r w:rsidR="00DC1CBF">
        <w:rPr>
          <w:rFonts w:ascii="Times New Roman" w:hAnsi="Times New Roman" w:cs="Times New Roman"/>
          <w:sz w:val="24"/>
          <w:szCs w:val="24"/>
          <w:lang w:eastAsia="es-ES"/>
        </w:rPr>
        <w:t>puede</w:t>
      </w:r>
      <w:r w:rsidR="00680D49">
        <w:rPr>
          <w:rFonts w:ascii="Times New Roman" w:hAnsi="Times New Roman" w:cs="Times New Roman"/>
          <w:sz w:val="24"/>
          <w:szCs w:val="24"/>
          <w:lang w:eastAsia="es-ES"/>
        </w:rPr>
        <w:t>n</w:t>
      </w:r>
      <w:r w:rsidR="00DC1CBF">
        <w:rPr>
          <w:rFonts w:ascii="Times New Roman" w:hAnsi="Times New Roman" w:cs="Times New Roman"/>
          <w:sz w:val="24"/>
          <w:szCs w:val="24"/>
          <w:lang w:eastAsia="es-ES"/>
        </w:rPr>
        <w:t xml:space="preserve"> </w:t>
      </w:r>
      <w:r w:rsidR="007E5B8A">
        <w:rPr>
          <w:rFonts w:ascii="Times New Roman" w:hAnsi="Times New Roman" w:cs="Times New Roman"/>
          <w:sz w:val="24"/>
          <w:szCs w:val="24"/>
          <w:lang w:eastAsia="es-ES"/>
        </w:rPr>
        <w:t>consultar</w:t>
      </w:r>
      <w:r w:rsidR="00DC1CBF">
        <w:rPr>
          <w:rFonts w:ascii="Times New Roman" w:hAnsi="Times New Roman" w:cs="Times New Roman"/>
          <w:sz w:val="24"/>
          <w:szCs w:val="24"/>
          <w:lang w:eastAsia="es-ES"/>
        </w:rPr>
        <w:t xml:space="preserve"> sus </w:t>
      </w:r>
      <w:r w:rsidR="00DC1CBF">
        <w:rPr>
          <w:rFonts w:ascii="Times New Roman" w:hAnsi="Times New Roman" w:cs="Times New Roman"/>
          <w:sz w:val="24"/>
          <w:szCs w:val="24"/>
          <w:lang w:eastAsia="es-ES"/>
        </w:rPr>
        <w:lastRenderedPageBreak/>
        <w:t xml:space="preserve">hábitos de consumo, su gasto económico mensual y seleccionar a las personas de su círculo que le apoyaran durante el proceso de abandono. </w:t>
      </w:r>
    </w:p>
    <w:p w14:paraId="7EC04854" w14:textId="129E6D55" w:rsidR="001D07CB" w:rsidRDefault="00DC1CBF" w:rsidP="004E1682">
      <w:pPr>
        <w:shd w:val="clear" w:color="auto" w:fill="FFFFFF"/>
        <w:spacing w:line="480" w:lineRule="auto"/>
        <w:ind w:firstLine="567"/>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Los dos estudios </w:t>
      </w:r>
      <w:r w:rsidR="00FD22FF">
        <w:rPr>
          <w:rFonts w:ascii="Times New Roman" w:hAnsi="Times New Roman" w:cs="Times New Roman"/>
          <w:sz w:val="24"/>
          <w:szCs w:val="24"/>
          <w:lang w:eastAsia="es-ES"/>
        </w:rPr>
        <w:t>que hacen referencia a la</w:t>
      </w:r>
      <w:r w:rsidR="007A55D7">
        <w:rPr>
          <w:rFonts w:ascii="Times New Roman" w:hAnsi="Times New Roman" w:cs="Times New Roman"/>
          <w:sz w:val="24"/>
          <w:szCs w:val="24"/>
          <w:lang w:eastAsia="es-ES"/>
        </w:rPr>
        <w:t xml:space="preserve"> App</w:t>
      </w:r>
      <w:r>
        <w:rPr>
          <w:rFonts w:ascii="Times New Roman" w:hAnsi="Times New Roman" w:cs="Times New Roman"/>
          <w:sz w:val="24"/>
          <w:szCs w:val="24"/>
          <w:lang w:eastAsia="es-ES"/>
        </w:rPr>
        <w:t xml:space="preserve">, </w:t>
      </w:r>
      <w:r w:rsidRPr="00E35D6C">
        <w:rPr>
          <w:rFonts w:ascii="Times New Roman" w:hAnsi="Times New Roman" w:cs="Times New Roman"/>
          <w:i/>
          <w:sz w:val="24"/>
          <w:szCs w:val="24"/>
          <w:lang w:eastAsia="es-ES"/>
        </w:rPr>
        <w:t>Smoke Mind</w:t>
      </w:r>
      <w:r>
        <w:rPr>
          <w:rFonts w:ascii="Times New Roman" w:hAnsi="Times New Roman" w:cs="Times New Roman"/>
          <w:sz w:val="24"/>
          <w:szCs w:val="24"/>
          <w:lang w:eastAsia="es-ES"/>
        </w:rPr>
        <w:t xml:space="preserve"> están publicados en el año 2015 por los mismos autores, </w:t>
      </w:r>
      <w:r w:rsidRPr="00EF0DD8">
        <w:rPr>
          <w:rFonts w:ascii="Times New Roman" w:hAnsi="Times New Roman" w:cs="Times New Roman"/>
          <w:noProof/>
          <w:sz w:val="24"/>
          <w:szCs w:val="24"/>
          <w:lang w:eastAsia="es-ES"/>
        </w:rPr>
        <w:t>Alsharif &amp; Philip</w:t>
      </w:r>
      <w:r>
        <w:rPr>
          <w:rFonts w:ascii="Times New Roman" w:hAnsi="Times New Roman" w:cs="Times New Roman"/>
          <w:noProof/>
          <w:sz w:val="24"/>
          <w:szCs w:val="24"/>
          <w:lang w:eastAsia="es-ES"/>
        </w:rPr>
        <w:t xml:space="preserve">. </w:t>
      </w:r>
      <w:r>
        <w:rPr>
          <w:rFonts w:ascii="Times New Roman" w:hAnsi="Times New Roman" w:cs="Times New Roman"/>
          <w:sz w:val="24"/>
          <w:szCs w:val="24"/>
          <w:lang w:eastAsia="es-ES"/>
        </w:rPr>
        <w:t xml:space="preserve">El primer estudio presenta una propuesta de diseño de una aplicación sobre un modelo de tratamiento que combina TCC con </w:t>
      </w:r>
      <w:r w:rsidRPr="00AE30B8">
        <w:rPr>
          <w:rFonts w:ascii="Times New Roman" w:hAnsi="Times New Roman" w:cs="Times New Roman"/>
          <w:i/>
          <w:sz w:val="24"/>
          <w:szCs w:val="24"/>
          <w:lang w:eastAsia="es-ES"/>
        </w:rPr>
        <w:t>mHealth</w:t>
      </w:r>
      <w:r>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fldChar w:fldCharType="begin" w:fldLock="1"/>
      </w:r>
      <w:r>
        <w:rPr>
          <w:rFonts w:ascii="Times New Roman" w:hAnsi="Times New Roman" w:cs="Times New Roman"/>
          <w:sz w:val="24"/>
          <w:szCs w:val="24"/>
          <w:lang w:eastAsia="es-ES"/>
        </w:rPr>
        <w:instrText>ADDIN CSL_CITATION {"citationItems":[{"id":"ITEM-1","itemData":{"DOI":"10.1109/WICT.2015.7489660","ISBN":"9781467387125","abstract":"Smoking cessation programs are widely implemented to assist smokers in the process of quitting smoking. Cognitive Behavioral Therapy (CBT) is a psychological approach which is increasingly used in smoking cessation programs. On the other hand, the recent advancements in smartphone technologies have been widely explored to develop smoking cessation apps as a tool to assist with quitting smoking. However, most of existing smartphone apps lack follow up and adherence to clinical guidelines for treatment. Therefore, there is a need for implementing behavioral change mechanisms in smoking cessation apps to help smokers quit effectively. In this paper, the proposed model which combines mobile health technology and CBT methods for an effective smartphone app-based smoking cessation system is presented.","author":[{"dropping-particle":"","family":"Alsharif","given":"Abdullah H.","non-dropping-particle":"","parse-names":false,"suffix":""},{"dropping-particle":"","family":"Philip","given":"Nada","non-dropping-particle":"","parse-names":false,"suffix":""}],"container-title":"Proceedings of the 2015 5th World Congress on Information and Communication Technologies, WICT 2015","id":"ITEM-1","issued":{"date-parts":[["2015","6","10"]]},"page":"134-139","publisher":"Institute of Electrical and Electronics Engineers Inc.","title":"Cognitive behavioural therapy embedding smoking cessation program using smart phone Technologies","type":"paper-conference"},"uris":["http://www.mendeley.com/documents/?uuid=9c2d6432-fca8-34f3-a473-cd781a4522e3"]}],"mendeley":{"formattedCitation":"(Alsharif &amp; Philip, 2015a)","plainTextFormattedCitation":"(Alsharif &amp; Philip, 2015a)","previouslyFormattedCitation":"(Alsharif &amp; Philip, 2015a)"},"properties":{"noteIndex":0},"schema":"https://github.com/citation-style-language/schema/raw/master/csl-citation.json"}</w:instrText>
      </w:r>
      <w:r>
        <w:rPr>
          <w:rFonts w:ascii="Times New Roman" w:hAnsi="Times New Roman" w:cs="Times New Roman"/>
          <w:sz w:val="24"/>
          <w:szCs w:val="24"/>
          <w:lang w:eastAsia="es-ES"/>
        </w:rPr>
        <w:fldChar w:fldCharType="separate"/>
      </w:r>
      <w:r w:rsidRPr="00EF0DD8">
        <w:rPr>
          <w:rFonts w:ascii="Times New Roman" w:hAnsi="Times New Roman" w:cs="Times New Roman"/>
          <w:noProof/>
          <w:sz w:val="24"/>
          <w:szCs w:val="24"/>
          <w:lang w:eastAsia="es-ES"/>
        </w:rPr>
        <w:t>(Alsharif &amp; Philip, 2015a)</w:t>
      </w:r>
      <w:r>
        <w:rPr>
          <w:rFonts w:ascii="Times New Roman" w:hAnsi="Times New Roman" w:cs="Times New Roman"/>
          <w:sz w:val="24"/>
          <w:szCs w:val="24"/>
          <w:lang w:eastAsia="es-ES"/>
        </w:rPr>
        <w:fldChar w:fldCharType="end"/>
      </w:r>
      <w:r>
        <w:rPr>
          <w:rFonts w:ascii="Times New Roman" w:hAnsi="Times New Roman" w:cs="Times New Roman"/>
          <w:sz w:val="24"/>
          <w:szCs w:val="24"/>
          <w:lang w:eastAsia="es-ES"/>
        </w:rPr>
        <w:t xml:space="preserve">. La App dispone de 3 módulos: módulo de manejo del cese para dejar de fumar, modulo interactivo (dispone de una </w:t>
      </w:r>
      <w:r w:rsidRPr="002209E2">
        <w:rPr>
          <w:rFonts w:ascii="Times New Roman" w:hAnsi="Times New Roman" w:cs="Times New Roman"/>
          <w:iCs/>
          <w:sz w:val="24"/>
          <w:szCs w:val="24"/>
          <w:lang w:eastAsia="es-ES"/>
        </w:rPr>
        <w:t xml:space="preserve">interfaz </w:t>
      </w:r>
      <w:r>
        <w:rPr>
          <w:rFonts w:ascii="Times New Roman" w:hAnsi="Times New Roman" w:cs="Times New Roman"/>
          <w:sz w:val="24"/>
          <w:szCs w:val="24"/>
          <w:lang w:eastAsia="es-ES"/>
        </w:rPr>
        <w:t xml:space="preserve">donde los profesionales pueden intervenir en el tratamiento) y módulo de TCC. Las funciones de TCC se centran en identificar las situaciones de riesgo (situaciones en las que fumaba y ahora debe mantenerse abstinente) y </w:t>
      </w:r>
      <w:r w:rsidR="001B57F5">
        <w:rPr>
          <w:rFonts w:ascii="Times New Roman" w:hAnsi="Times New Roman" w:cs="Times New Roman"/>
          <w:sz w:val="24"/>
          <w:szCs w:val="24"/>
          <w:lang w:eastAsia="es-ES"/>
        </w:rPr>
        <w:t xml:space="preserve">en </w:t>
      </w:r>
      <w:r>
        <w:rPr>
          <w:rFonts w:ascii="Times New Roman" w:hAnsi="Times New Roman" w:cs="Times New Roman"/>
          <w:sz w:val="24"/>
          <w:szCs w:val="24"/>
          <w:lang w:eastAsia="es-ES"/>
        </w:rPr>
        <w:t>trabajar sobre ellas con el objeti</w:t>
      </w:r>
      <w:r w:rsidR="00A356DF">
        <w:rPr>
          <w:rFonts w:ascii="Times New Roman" w:hAnsi="Times New Roman" w:cs="Times New Roman"/>
          <w:sz w:val="24"/>
          <w:szCs w:val="24"/>
          <w:lang w:eastAsia="es-ES"/>
        </w:rPr>
        <w:t>vo de modificar</w:t>
      </w:r>
      <w:r>
        <w:rPr>
          <w:rFonts w:ascii="Times New Roman" w:hAnsi="Times New Roman" w:cs="Times New Roman"/>
          <w:sz w:val="24"/>
          <w:szCs w:val="24"/>
          <w:lang w:eastAsia="es-ES"/>
        </w:rPr>
        <w:t xml:space="preserve"> la conducta. Para cumplir este </w:t>
      </w:r>
      <w:r w:rsidR="007A55D7">
        <w:rPr>
          <w:rFonts w:ascii="Times New Roman" w:hAnsi="Times New Roman" w:cs="Times New Roman"/>
          <w:sz w:val="24"/>
          <w:szCs w:val="24"/>
          <w:lang w:eastAsia="es-ES"/>
        </w:rPr>
        <w:t>objetivo, incorporan técnicas como</w:t>
      </w:r>
      <w:r>
        <w:rPr>
          <w:rFonts w:ascii="Times New Roman" w:hAnsi="Times New Roman" w:cs="Times New Roman"/>
          <w:sz w:val="24"/>
          <w:szCs w:val="24"/>
          <w:lang w:eastAsia="es-ES"/>
        </w:rPr>
        <w:t>: reestructuración cognitiva, solución de problemas, entrenamiento en habilidades de afrontamiento y relajación entre otras (</w:t>
      </w:r>
      <w:r w:rsidR="001B57F5">
        <w:rPr>
          <w:rFonts w:ascii="Times New Roman" w:hAnsi="Times New Roman" w:cs="Times New Roman"/>
          <w:sz w:val="24"/>
          <w:szCs w:val="24"/>
          <w:lang w:eastAsia="es-ES"/>
        </w:rPr>
        <w:t xml:space="preserve">ver </w:t>
      </w:r>
      <w:r w:rsidR="00004006">
        <w:rPr>
          <w:rFonts w:ascii="Times New Roman" w:hAnsi="Times New Roman" w:cs="Times New Roman"/>
          <w:sz w:val="24"/>
          <w:szCs w:val="24"/>
          <w:lang w:eastAsia="es-ES"/>
        </w:rPr>
        <w:t>T</w:t>
      </w:r>
      <w:r>
        <w:rPr>
          <w:rFonts w:ascii="Times New Roman" w:hAnsi="Times New Roman" w:cs="Times New Roman"/>
          <w:sz w:val="24"/>
          <w:szCs w:val="24"/>
          <w:lang w:eastAsia="es-ES"/>
        </w:rPr>
        <w:t xml:space="preserve">abla 1). </w:t>
      </w:r>
      <w:r w:rsidR="004E1682">
        <w:rPr>
          <w:rFonts w:ascii="Times New Roman" w:hAnsi="Times New Roman" w:cs="Times New Roman"/>
          <w:sz w:val="24"/>
          <w:szCs w:val="24"/>
          <w:lang w:eastAsia="es-ES"/>
        </w:rPr>
        <w:t>Estas técnicas s</w:t>
      </w:r>
      <w:r>
        <w:rPr>
          <w:rFonts w:ascii="Times New Roman" w:hAnsi="Times New Roman" w:cs="Times New Roman"/>
          <w:sz w:val="24"/>
          <w:szCs w:val="24"/>
          <w:lang w:eastAsia="es-ES"/>
        </w:rPr>
        <w:t xml:space="preserve">e explican </w:t>
      </w:r>
      <w:r w:rsidR="00FB5781">
        <w:rPr>
          <w:rFonts w:ascii="Times New Roman" w:hAnsi="Times New Roman" w:cs="Times New Roman"/>
          <w:sz w:val="24"/>
          <w:szCs w:val="24"/>
          <w:lang w:eastAsia="es-ES"/>
        </w:rPr>
        <w:t xml:space="preserve">mediante videos educativos, tutoriales y/o mensajes. </w:t>
      </w:r>
      <w:r w:rsidR="004E1682">
        <w:rPr>
          <w:rFonts w:ascii="Times New Roman" w:hAnsi="Times New Roman" w:cs="Times New Roman"/>
          <w:sz w:val="24"/>
          <w:szCs w:val="24"/>
          <w:lang w:eastAsia="es-ES"/>
        </w:rPr>
        <w:t xml:space="preserve">Además, </w:t>
      </w:r>
      <w:r w:rsidR="002C45D3" w:rsidRPr="00AE30B8">
        <w:rPr>
          <w:rFonts w:ascii="Times New Roman" w:hAnsi="Times New Roman" w:cs="Times New Roman"/>
          <w:i/>
          <w:sz w:val="24"/>
          <w:szCs w:val="24"/>
          <w:lang w:eastAsia="es-ES"/>
        </w:rPr>
        <w:t>Smoke Mind</w:t>
      </w:r>
      <w:r w:rsidR="002C45D3">
        <w:rPr>
          <w:rFonts w:ascii="Times New Roman" w:hAnsi="Times New Roman" w:cs="Times New Roman"/>
          <w:sz w:val="24"/>
          <w:szCs w:val="24"/>
          <w:lang w:eastAsia="es-ES"/>
        </w:rPr>
        <w:t xml:space="preserve"> dispone de un registro </w:t>
      </w:r>
      <w:r w:rsidR="00746DDD">
        <w:rPr>
          <w:rFonts w:ascii="Times New Roman" w:hAnsi="Times New Roman" w:cs="Times New Roman"/>
          <w:sz w:val="24"/>
          <w:szCs w:val="24"/>
          <w:lang w:eastAsia="es-ES"/>
        </w:rPr>
        <w:t>diar</w:t>
      </w:r>
      <w:r w:rsidR="00A66F60">
        <w:rPr>
          <w:rFonts w:ascii="Times New Roman" w:hAnsi="Times New Roman" w:cs="Times New Roman"/>
          <w:sz w:val="24"/>
          <w:szCs w:val="24"/>
          <w:lang w:eastAsia="es-ES"/>
        </w:rPr>
        <w:t>i</w:t>
      </w:r>
      <w:r w:rsidR="00746DDD">
        <w:rPr>
          <w:rFonts w:ascii="Times New Roman" w:hAnsi="Times New Roman" w:cs="Times New Roman"/>
          <w:sz w:val="24"/>
          <w:szCs w:val="24"/>
          <w:lang w:eastAsia="es-ES"/>
        </w:rPr>
        <w:t xml:space="preserve">o </w:t>
      </w:r>
      <w:r w:rsidR="00CA3A49">
        <w:rPr>
          <w:rFonts w:ascii="Times New Roman" w:hAnsi="Times New Roman" w:cs="Times New Roman"/>
          <w:sz w:val="24"/>
          <w:szCs w:val="24"/>
          <w:lang w:eastAsia="es-ES"/>
        </w:rPr>
        <w:t>del monóxido de car</w:t>
      </w:r>
      <w:r>
        <w:rPr>
          <w:rFonts w:ascii="Times New Roman" w:hAnsi="Times New Roman" w:cs="Times New Roman"/>
          <w:sz w:val="24"/>
          <w:szCs w:val="24"/>
          <w:lang w:eastAsia="es-ES"/>
        </w:rPr>
        <w:t>bono (CO)</w:t>
      </w:r>
      <w:r w:rsidR="001B57F5">
        <w:rPr>
          <w:rFonts w:ascii="Times New Roman" w:hAnsi="Times New Roman" w:cs="Times New Roman"/>
          <w:sz w:val="24"/>
          <w:szCs w:val="24"/>
          <w:lang w:eastAsia="es-ES"/>
        </w:rPr>
        <w:t xml:space="preserve"> del usuario</w:t>
      </w:r>
      <w:r>
        <w:rPr>
          <w:rFonts w:ascii="Times New Roman" w:hAnsi="Times New Roman" w:cs="Times New Roman"/>
          <w:sz w:val="24"/>
          <w:szCs w:val="24"/>
          <w:lang w:eastAsia="es-ES"/>
        </w:rPr>
        <w:t>, realizado mediante</w:t>
      </w:r>
      <w:r w:rsidR="00CA3A49">
        <w:rPr>
          <w:rFonts w:ascii="Times New Roman" w:hAnsi="Times New Roman" w:cs="Times New Roman"/>
          <w:sz w:val="24"/>
          <w:szCs w:val="24"/>
          <w:lang w:eastAsia="es-ES"/>
        </w:rPr>
        <w:t xml:space="preserve"> </w:t>
      </w:r>
      <w:r w:rsidR="002C45D3">
        <w:rPr>
          <w:rFonts w:ascii="Times New Roman" w:hAnsi="Times New Roman" w:cs="Times New Roman"/>
          <w:sz w:val="24"/>
          <w:szCs w:val="24"/>
          <w:lang w:eastAsia="es-ES"/>
        </w:rPr>
        <w:t>Co</w:t>
      </w:r>
      <w:r w:rsidR="00CA3A49">
        <w:rPr>
          <w:rFonts w:ascii="Times New Roman" w:hAnsi="Times New Roman" w:cs="Times New Roman"/>
          <w:sz w:val="24"/>
          <w:szCs w:val="24"/>
          <w:lang w:eastAsia="es-ES"/>
        </w:rPr>
        <w:t>-</w:t>
      </w:r>
      <w:r w:rsidR="00746DDD">
        <w:rPr>
          <w:rFonts w:ascii="Times New Roman" w:hAnsi="Times New Roman" w:cs="Times New Roman"/>
          <w:sz w:val="24"/>
          <w:szCs w:val="24"/>
          <w:lang w:eastAsia="es-ES"/>
        </w:rPr>
        <w:t>o</w:t>
      </w:r>
      <w:r w:rsidR="002C45D3">
        <w:rPr>
          <w:rFonts w:ascii="Times New Roman" w:hAnsi="Times New Roman" w:cs="Times New Roman"/>
          <w:sz w:val="24"/>
          <w:szCs w:val="24"/>
          <w:lang w:eastAsia="es-ES"/>
        </w:rPr>
        <w:t>ximetr</w:t>
      </w:r>
      <w:r>
        <w:rPr>
          <w:rFonts w:ascii="Times New Roman" w:hAnsi="Times New Roman" w:cs="Times New Roman"/>
          <w:sz w:val="24"/>
          <w:szCs w:val="24"/>
          <w:lang w:eastAsia="es-ES"/>
        </w:rPr>
        <w:t>ía. A</w:t>
      </w:r>
      <w:r w:rsidR="00CA3A49">
        <w:rPr>
          <w:rFonts w:ascii="Times New Roman" w:hAnsi="Times New Roman" w:cs="Times New Roman"/>
          <w:sz w:val="24"/>
          <w:szCs w:val="24"/>
          <w:lang w:eastAsia="es-ES"/>
        </w:rPr>
        <w:t xml:space="preserve">nte un aumento de </w:t>
      </w:r>
      <w:r w:rsidR="00AE30B8">
        <w:rPr>
          <w:rFonts w:ascii="Times New Roman" w:hAnsi="Times New Roman" w:cs="Times New Roman"/>
          <w:sz w:val="24"/>
          <w:szCs w:val="24"/>
          <w:lang w:eastAsia="es-ES"/>
        </w:rPr>
        <w:t>CO</w:t>
      </w:r>
      <w:r w:rsidR="00CA3A49">
        <w:rPr>
          <w:rFonts w:ascii="Times New Roman" w:hAnsi="Times New Roman" w:cs="Times New Roman"/>
          <w:sz w:val="24"/>
          <w:szCs w:val="24"/>
          <w:lang w:eastAsia="es-ES"/>
        </w:rPr>
        <w:t>,</w:t>
      </w:r>
      <w:r w:rsidR="002C45D3">
        <w:rPr>
          <w:rFonts w:ascii="Times New Roman" w:hAnsi="Times New Roman" w:cs="Times New Roman"/>
          <w:sz w:val="24"/>
          <w:szCs w:val="24"/>
          <w:lang w:eastAsia="es-ES"/>
        </w:rPr>
        <w:t xml:space="preserve"> el terapeuta en</w:t>
      </w:r>
      <w:r w:rsidR="005653C7">
        <w:rPr>
          <w:rFonts w:ascii="Times New Roman" w:hAnsi="Times New Roman" w:cs="Times New Roman"/>
          <w:sz w:val="24"/>
          <w:szCs w:val="24"/>
          <w:lang w:eastAsia="es-ES"/>
        </w:rPr>
        <w:t xml:space="preserve"> TCC</w:t>
      </w:r>
      <w:r w:rsidR="002C45D3">
        <w:rPr>
          <w:rFonts w:ascii="Times New Roman" w:hAnsi="Times New Roman" w:cs="Times New Roman"/>
          <w:sz w:val="24"/>
          <w:szCs w:val="24"/>
          <w:lang w:eastAsia="es-ES"/>
        </w:rPr>
        <w:t>, solicita</w:t>
      </w:r>
      <w:r w:rsidR="001B57F5">
        <w:rPr>
          <w:rFonts w:ascii="Times New Roman" w:hAnsi="Times New Roman" w:cs="Times New Roman"/>
          <w:sz w:val="24"/>
          <w:szCs w:val="24"/>
          <w:lang w:eastAsia="es-ES"/>
        </w:rPr>
        <w:t xml:space="preserve"> al usuario</w:t>
      </w:r>
      <w:r w:rsidR="002C45D3">
        <w:rPr>
          <w:rFonts w:ascii="Times New Roman" w:hAnsi="Times New Roman" w:cs="Times New Roman"/>
          <w:sz w:val="24"/>
          <w:szCs w:val="24"/>
          <w:lang w:eastAsia="es-ES"/>
        </w:rPr>
        <w:t xml:space="preserve"> un análisis de la conducta (pienso, siento y actúo)</w:t>
      </w:r>
      <w:r>
        <w:rPr>
          <w:rFonts w:ascii="Times New Roman" w:hAnsi="Times New Roman" w:cs="Times New Roman"/>
          <w:sz w:val="24"/>
          <w:szCs w:val="24"/>
          <w:lang w:eastAsia="es-ES"/>
        </w:rPr>
        <w:t xml:space="preserve"> y da</w:t>
      </w:r>
      <w:r w:rsidR="00FD22FF">
        <w:rPr>
          <w:rFonts w:ascii="Times New Roman" w:hAnsi="Times New Roman" w:cs="Times New Roman"/>
          <w:sz w:val="24"/>
          <w:szCs w:val="24"/>
          <w:lang w:eastAsia="es-ES"/>
        </w:rPr>
        <w:t xml:space="preserve"> un </w:t>
      </w:r>
      <w:r w:rsidR="00FD22FF" w:rsidRPr="009D4738">
        <w:rPr>
          <w:rFonts w:ascii="Times New Roman" w:hAnsi="Times New Roman" w:cs="Times New Roman"/>
          <w:i/>
          <w:sz w:val="24"/>
          <w:szCs w:val="24"/>
          <w:lang w:eastAsia="es-ES"/>
        </w:rPr>
        <w:t>feedback</w:t>
      </w:r>
      <w:r w:rsidR="00FD22FF">
        <w:rPr>
          <w:rFonts w:ascii="Times New Roman" w:hAnsi="Times New Roman" w:cs="Times New Roman"/>
          <w:sz w:val="24"/>
          <w:szCs w:val="24"/>
          <w:lang w:eastAsia="es-ES"/>
        </w:rPr>
        <w:t xml:space="preserve"> en el momento</w:t>
      </w:r>
      <w:r w:rsidR="00FA0A5F">
        <w:rPr>
          <w:rFonts w:ascii="Times New Roman" w:hAnsi="Times New Roman" w:cs="Times New Roman"/>
          <w:sz w:val="24"/>
          <w:szCs w:val="24"/>
          <w:lang w:eastAsia="es-ES"/>
        </w:rPr>
        <w:t>.</w:t>
      </w:r>
    </w:p>
    <w:p w14:paraId="7AE487B0" w14:textId="5AFF43F1" w:rsidR="00933A2C" w:rsidRDefault="00716929" w:rsidP="00803F12">
      <w:pPr>
        <w:shd w:val="clear" w:color="auto" w:fill="FFFFFF"/>
        <w:spacing w:line="480" w:lineRule="auto"/>
        <w:ind w:firstLine="567"/>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El segundo trabajo sobre la aplicación </w:t>
      </w:r>
      <w:r w:rsidRPr="00AE30B8">
        <w:rPr>
          <w:rFonts w:ascii="Times New Roman" w:hAnsi="Times New Roman" w:cs="Times New Roman"/>
          <w:i/>
          <w:sz w:val="24"/>
          <w:szCs w:val="24"/>
          <w:lang w:eastAsia="es-ES"/>
        </w:rPr>
        <w:t>Smoke Mind</w:t>
      </w:r>
      <w:r>
        <w:rPr>
          <w:rFonts w:ascii="Times New Roman" w:hAnsi="Times New Roman" w:cs="Times New Roman"/>
          <w:i/>
          <w:sz w:val="24"/>
          <w:szCs w:val="24"/>
          <w:lang w:eastAsia="es-ES"/>
        </w:rPr>
        <w:t xml:space="preserve"> </w:t>
      </w:r>
      <w:r>
        <w:rPr>
          <w:rFonts w:ascii="Times New Roman" w:hAnsi="Times New Roman" w:cs="Times New Roman"/>
          <w:sz w:val="24"/>
          <w:szCs w:val="24"/>
          <w:lang w:eastAsia="es-ES"/>
        </w:rPr>
        <w:t>(</w:t>
      </w:r>
      <w:r w:rsidRPr="00853F5F">
        <w:rPr>
          <w:rFonts w:ascii="Times New Roman" w:hAnsi="Times New Roman" w:cs="Times New Roman"/>
          <w:sz w:val="24"/>
          <w:szCs w:val="24"/>
          <w:lang w:eastAsia="es-ES"/>
        </w:rPr>
        <w:t>Alsharif &amp; Philip, 2015</w:t>
      </w:r>
      <w:r>
        <w:rPr>
          <w:rFonts w:ascii="Times New Roman" w:hAnsi="Times New Roman" w:cs="Times New Roman"/>
          <w:sz w:val="24"/>
          <w:szCs w:val="24"/>
          <w:lang w:eastAsia="es-ES"/>
        </w:rPr>
        <w:t>b</w:t>
      </w:r>
      <w:r w:rsidRPr="00853F5F">
        <w:rPr>
          <w:rFonts w:ascii="Times New Roman" w:hAnsi="Times New Roman" w:cs="Times New Roman"/>
          <w:sz w:val="24"/>
          <w:szCs w:val="24"/>
          <w:lang w:eastAsia="es-ES"/>
        </w:rPr>
        <w:t>)</w:t>
      </w:r>
      <w:r>
        <w:rPr>
          <w:rFonts w:ascii="Times New Roman" w:hAnsi="Times New Roman" w:cs="Times New Roman"/>
          <w:sz w:val="24"/>
          <w:szCs w:val="24"/>
          <w:lang w:eastAsia="es-ES"/>
        </w:rPr>
        <w:t xml:space="preserve">, </w:t>
      </w:r>
      <w:r w:rsidR="001B57F5">
        <w:rPr>
          <w:rFonts w:ascii="Times New Roman" w:hAnsi="Times New Roman" w:cs="Times New Roman"/>
          <w:sz w:val="24"/>
          <w:szCs w:val="24"/>
          <w:lang w:eastAsia="es-ES"/>
        </w:rPr>
        <w:t xml:space="preserve">tiene como objetivo valorar las opiniones que tienen sus usuarios y </w:t>
      </w:r>
      <w:r>
        <w:rPr>
          <w:rFonts w:ascii="Times New Roman" w:hAnsi="Times New Roman" w:cs="Times New Roman"/>
          <w:sz w:val="24"/>
          <w:szCs w:val="24"/>
          <w:lang w:eastAsia="es-ES"/>
        </w:rPr>
        <w:t>pro</w:t>
      </w:r>
      <w:r w:rsidR="007A55D7">
        <w:rPr>
          <w:rFonts w:ascii="Times New Roman" w:hAnsi="Times New Roman" w:cs="Times New Roman"/>
          <w:sz w:val="24"/>
          <w:szCs w:val="24"/>
          <w:lang w:eastAsia="es-ES"/>
        </w:rPr>
        <w:t>fesionales de salud sobre la App</w:t>
      </w:r>
      <w:r>
        <w:rPr>
          <w:rFonts w:ascii="Times New Roman" w:hAnsi="Times New Roman" w:cs="Times New Roman"/>
          <w:sz w:val="24"/>
          <w:szCs w:val="24"/>
          <w:lang w:eastAsia="es-ES"/>
        </w:rPr>
        <w:t xml:space="preserve"> como método para dejar de fumar, así como </w:t>
      </w:r>
      <w:r w:rsidR="001B57F5">
        <w:rPr>
          <w:rFonts w:ascii="Times New Roman" w:hAnsi="Times New Roman" w:cs="Times New Roman"/>
          <w:sz w:val="24"/>
          <w:szCs w:val="24"/>
          <w:lang w:eastAsia="es-ES"/>
        </w:rPr>
        <w:t xml:space="preserve">de </w:t>
      </w:r>
      <w:r>
        <w:rPr>
          <w:rFonts w:ascii="Times New Roman" w:hAnsi="Times New Roman" w:cs="Times New Roman"/>
          <w:sz w:val="24"/>
          <w:szCs w:val="24"/>
          <w:lang w:eastAsia="es-ES"/>
        </w:rPr>
        <w:t>sus funciones</w:t>
      </w:r>
      <w:r w:rsidR="00FD22FF">
        <w:rPr>
          <w:rFonts w:ascii="Times New Roman" w:hAnsi="Times New Roman" w:cs="Times New Roman"/>
          <w:sz w:val="24"/>
          <w:szCs w:val="24"/>
          <w:lang w:eastAsia="es-ES"/>
        </w:rPr>
        <w:t>. P</w:t>
      </w:r>
      <w:r w:rsidR="00CA3A49">
        <w:rPr>
          <w:rFonts w:ascii="Times New Roman" w:hAnsi="Times New Roman" w:cs="Times New Roman"/>
          <w:sz w:val="24"/>
          <w:szCs w:val="24"/>
          <w:lang w:eastAsia="es-ES"/>
        </w:rPr>
        <w:t xml:space="preserve">ara ello, </w:t>
      </w:r>
      <w:r w:rsidR="001B57F5">
        <w:rPr>
          <w:rFonts w:ascii="Times New Roman" w:hAnsi="Times New Roman" w:cs="Times New Roman"/>
          <w:sz w:val="24"/>
          <w:szCs w:val="24"/>
          <w:lang w:eastAsia="es-ES"/>
        </w:rPr>
        <w:t xml:space="preserve">se </w:t>
      </w:r>
      <w:r w:rsidR="00CA3A49">
        <w:rPr>
          <w:rFonts w:ascii="Times New Roman" w:hAnsi="Times New Roman" w:cs="Times New Roman"/>
          <w:sz w:val="24"/>
          <w:szCs w:val="24"/>
          <w:lang w:eastAsia="es-ES"/>
        </w:rPr>
        <w:t>entrevista a una</w:t>
      </w:r>
      <w:r w:rsidR="00933A2C" w:rsidRPr="00853F5F">
        <w:rPr>
          <w:rFonts w:ascii="Times New Roman" w:hAnsi="Times New Roman" w:cs="Times New Roman"/>
          <w:sz w:val="24"/>
          <w:szCs w:val="24"/>
          <w:lang w:eastAsia="es-ES"/>
        </w:rPr>
        <w:t xml:space="preserve"> muestra de 52 usuarios, en su mayoría universitarios</w:t>
      </w:r>
      <w:r w:rsidR="001B57F5">
        <w:rPr>
          <w:rFonts w:ascii="Times New Roman" w:hAnsi="Times New Roman" w:cs="Times New Roman"/>
          <w:sz w:val="24"/>
          <w:szCs w:val="24"/>
          <w:lang w:eastAsia="es-ES"/>
        </w:rPr>
        <w:t xml:space="preserve"> y personal sanitario</w:t>
      </w:r>
      <w:r w:rsidR="0017485A">
        <w:rPr>
          <w:rFonts w:ascii="Times New Roman" w:hAnsi="Times New Roman" w:cs="Times New Roman"/>
          <w:sz w:val="24"/>
          <w:szCs w:val="24"/>
          <w:lang w:eastAsia="es-ES"/>
        </w:rPr>
        <w:t xml:space="preserve"> (3 doctores y 5 trabajadores sociales)</w:t>
      </w:r>
      <w:r w:rsidR="001B57F5">
        <w:rPr>
          <w:rFonts w:ascii="Times New Roman" w:hAnsi="Times New Roman" w:cs="Times New Roman"/>
          <w:sz w:val="24"/>
          <w:szCs w:val="24"/>
          <w:lang w:eastAsia="es-ES"/>
        </w:rPr>
        <w:t>. Los</w:t>
      </w:r>
      <w:r w:rsidR="00933A2C" w:rsidRPr="00853F5F">
        <w:rPr>
          <w:rFonts w:ascii="Times New Roman" w:hAnsi="Times New Roman" w:cs="Times New Roman"/>
          <w:sz w:val="24"/>
          <w:szCs w:val="24"/>
          <w:lang w:eastAsia="es-ES"/>
        </w:rPr>
        <w:t xml:space="preserve"> resultados indican que el 100% de los usuarios </w:t>
      </w:r>
      <w:r>
        <w:rPr>
          <w:rFonts w:ascii="Times New Roman" w:hAnsi="Times New Roman" w:cs="Times New Roman"/>
          <w:sz w:val="24"/>
          <w:szCs w:val="24"/>
          <w:lang w:eastAsia="es-ES"/>
        </w:rPr>
        <w:t>valoran positivamente recibir el tratamiento para</w:t>
      </w:r>
      <w:r w:rsidR="00BA2DD8">
        <w:rPr>
          <w:rFonts w:ascii="Times New Roman" w:hAnsi="Times New Roman" w:cs="Times New Roman"/>
          <w:sz w:val="24"/>
          <w:szCs w:val="24"/>
          <w:lang w:eastAsia="es-ES"/>
        </w:rPr>
        <w:t xml:space="preserve"> dejar de fumar mediante l</w:t>
      </w:r>
      <w:r w:rsidR="007A55D7">
        <w:rPr>
          <w:rFonts w:ascii="Times New Roman" w:hAnsi="Times New Roman" w:cs="Times New Roman"/>
          <w:sz w:val="24"/>
          <w:szCs w:val="24"/>
          <w:lang w:eastAsia="es-ES"/>
        </w:rPr>
        <w:t>a App</w:t>
      </w:r>
      <w:r>
        <w:rPr>
          <w:rFonts w:ascii="Times New Roman" w:hAnsi="Times New Roman" w:cs="Times New Roman"/>
          <w:sz w:val="24"/>
          <w:szCs w:val="24"/>
          <w:lang w:eastAsia="es-ES"/>
        </w:rPr>
        <w:t>, resaltando</w:t>
      </w:r>
      <w:r w:rsidR="00427098">
        <w:rPr>
          <w:rFonts w:ascii="Times New Roman" w:hAnsi="Times New Roman" w:cs="Times New Roman"/>
          <w:sz w:val="24"/>
          <w:szCs w:val="24"/>
          <w:lang w:eastAsia="es-ES"/>
        </w:rPr>
        <w:t xml:space="preserve"> algunas preferencias </w:t>
      </w:r>
      <w:r w:rsidR="001B57F5">
        <w:rPr>
          <w:rFonts w:ascii="Times New Roman" w:hAnsi="Times New Roman" w:cs="Times New Roman"/>
          <w:sz w:val="24"/>
          <w:szCs w:val="24"/>
          <w:lang w:eastAsia="es-ES"/>
        </w:rPr>
        <w:t>(ver T</w:t>
      </w:r>
      <w:r w:rsidR="00427098">
        <w:rPr>
          <w:rFonts w:ascii="Times New Roman" w:hAnsi="Times New Roman" w:cs="Times New Roman"/>
          <w:sz w:val="24"/>
          <w:szCs w:val="24"/>
          <w:lang w:eastAsia="es-ES"/>
        </w:rPr>
        <w:t xml:space="preserve">abla </w:t>
      </w:r>
      <w:r w:rsidR="00FD22FF">
        <w:rPr>
          <w:rFonts w:ascii="Times New Roman" w:hAnsi="Times New Roman" w:cs="Times New Roman"/>
          <w:sz w:val="24"/>
          <w:szCs w:val="24"/>
          <w:lang w:eastAsia="es-ES"/>
        </w:rPr>
        <w:t>1</w:t>
      </w:r>
      <w:r w:rsidR="001B57F5">
        <w:rPr>
          <w:rFonts w:ascii="Times New Roman" w:hAnsi="Times New Roman" w:cs="Times New Roman"/>
          <w:sz w:val="24"/>
          <w:szCs w:val="24"/>
          <w:lang w:eastAsia="es-ES"/>
        </w:rPr>
        <w:t>)</w:t>
      </w:r>
      <w:r>
        <w:rPr>
          <w:rFonts w:ascii="Times New Roman" w:hAnsi="Times New Roman" w:cs="Times New Roman"/>
          <w:sz w:val="24"/>
          <w:szCs w:val="24"/>
          <w:lang w:eastAsia="es-ES"/>
        </w:rPr>
        <w:t>. Por otra parte,</w:t>
      </w:r>
      <w:r w:rsidR="001B57F5">
        <w:rPr>
          <w:rFonts w:ascii="Times New Roman" w:hAnsi="Times New Roman" w:cs="Times New Roman"/>
          <w:sz w:val="24"/>
          <w:szCs w:val="24"/>
          <w:lang w:eastAsia="es-ES"/>
        </w:rPr>
        <w:t xml:space="preserve"> el personal sanitario </w:t>
      </w:r>
      <w:r w:rsidR="00933A2C" w:rsidRPr="00853F5F">
        <w:rPr>
          <w:rFonts w:ascii="Times New Roman" w:hAnsi="Times New Roman" w:cs="Times New Roman"/>
          <w:sz w:val="24"/>
          <w:szCs w:val="24"/>
          <w:lang w:eastAsia="es-ES"/>
        </w:rPr>
        <w:lastRenderedPageBreak/>
        <w:t xml:space="preserve">valora </w:t>
      </w:r>
      <w:r w:rsidR="001B57F5">
        <w:rPr>
          <w:rFonts w:ascii="Times New Roman" w:hAnsi="Times New Roman" w:cs="Times New Roman"/>
          <w:sz w:val="24"/>
          <w:szCs w:val="24"/>
          <w:lang w:eastAsia="es-ES"/>
        </w:rPr>
        <w:t xml:space="preserve">como algo importante </w:t>
      </w:r>
      <w:r w:rsidR="00933A2C" w:rsidRPr="00853F5F">
        <w:rPr>
          <w:rFonts w:ascii="Times New Roman" w:hAnsi="Times New Roman" w:cs="Times New Roman"/>
          <w:sz w:val="24"/>
          <w:szCs w:val="24"/>
          <w:lang w:eastAsia="es-ES"/>
        </w:rPr>
        <w:t xml:space="preserve">poder intervenir en el tratamiento e interactuar con el paciente para abordar los </w:t>
      </w:r>
      <w:r w:rsidR="00670AA5">
        <w:rPr>
          <w:rFonts w:ascii="Times New Roman" w:hAnsi="Times New Roman" w:cs="Times New Roman"/>
          <w:sz w:val="24"/>
          <w:szCs w:val="24"/>
          <w:lang w:eastAsia="es-ES"/>
        </w:rPr>
        <w:t>problemas de forma individual.</w:t>
      </w:r>
    </w:p>
    <w:p w14:paraId="3877C8A4" w14:textId="1E8BC54E" w:rsidR="00AF3E17" w:rsidRPr="004E02EF" w:rsidRDefault="007750A2" w:rsidP="00933A2C">
      <w:pPr>
        <w:shd w:val="clear" w:color="auto" w:fill="FFFFFF"/>
        <w:spacing w:line="480" w:lineRule="auto"/>
        <w:ind w:firstLine="567"/>
        <w:jc w:val="both"/>
        <w:rPr>
          <w:rFonts w:ascii="Times New Roman" w:hAnsi="Times New Roman" w:cs="Times New Roman"/>
          <w:sz w:val="24"/>
          <w:szCs w:val="24"/>
          <w:u w:val="single"/>
          <w:lang w:eastAsia="es-ES"/>
        </w:rPr>
      </w:pPr>
      <w:r>
        <w:rPr>
          <w:rFonts w:ascii="Times New Roman" w:hAnsi="Times New Roman" w:cs="Times New Roman"/>
          <w:sz w:val="24"/>
          <w:szCs w:val="24"/>
          <w:lang w:eastAsia="es-ES"/>
        </w:rPr>
        <w:t>L</w:t>
      </w:r>
      <w:r w:rsidR="00CA3A49">
        <w:rPr>
          <w:rFonts w:ascii="Times New Roman" w:hAnsi="Times New Roman" w:cs="Times New Roman"/>
          <w:sz w:val="24"/>
          <w:szCs w:val="24"/>
          <w:lang w:eastAsia="es-ES"/>
        </w:rPr>
        <w:t xml:space="preserve">os dos últimos </w:t>
      </w:r>
      <w:r w:rsidR="00716929">
        <w:rPr>
          <w:rFonts w:ascii="Times New Roman" w:hAnsi="Times New Roman" w:cs="Times New Roman"/>
          <w:sz w:val="24"/>
          <w:szCs w:val="24"/>
          <w:lang w:eastAsia="es-ES"/>
        </w:rPr>
        <w:t>registro</w:t>
      </w:r>
      <w:r w:rsidR="000E6F8A">
        <w:rPr>
          <w:rFonts w:ascii="Times New Roman" w:hAnsi="Times New Roman" w:cs="Times New Roman"/>
          <w:sz w:val="24"/>
          <w:szCs w:val="24"/>
          <w:lang w:eastAsia="es-ES"/>
        </w:rPr>
        <w:t>s revisados</w:t>
      </w:r>
      <w:r w:rsidR="00670AA5">
        <w:rPr>
          <w:rFonts w:ascii="Times New Roman" w:hAnsi="Times New Roman" w:cs="Times New Roman"/>
          <w:sz w:val="24"/>
          <w:szCs w:val="24"/>
          <w:lang w:eastAsia="es-ES"/>
        </w:rPr>
        <w:t xml:space="preserve"> analizan</w:t>
      </w:r>
      <w:r w:rsidR="00CA3A49">
        <w:rPr>
          <w:rFonts w:ascii="Times New Roman" w:hAnsi="Times New Roman" w:cs="Times New Roman"/>
          <w:sz w:val="24"/>
          <w:szCs w:val="24"/>
          <w:lang w:eastAsia="es-ES"/>
        </w:rPr>
        <w:t xml:space="preserve"> </w:t>
      </w:r>
      <w:r w:rsidR="00DC0FC9" w:rsidRPr="007750A2">
        <w:rPr>
          <w:rFonts w:ascii="Times New Roman" w:hAnsi="Times New Roman" w:cs="Times New Roman"/>
          <w:i/>
          <w:sz w:val="24"/>
          <w:szCs w:val="24"/>
          <w:lang w:eastAsia="es-ES"/>
        </w:rPr>
        <w:t>Quit Genius</w:t>
      </w:r>
      <w:r w:rsidR="00CA3A49">
        <w:rPr>
          <w:rFonts w:ascii="Times New Roman" w:hAnsi="Times New Roman" w:cs="Times New Roman"/>
          <w:sz w:val="24"/>
          <w:szCs w:val="24"/>
          <w:lang w:eastAsia="es-ES"/>
        </w:rPr>
        <w:t>,</w:t>
      </w:r>
      <w:r w:rsidR="00C24A6A">
        <w:rPr>
          <w:rFonts w:ascii="Times New Roman" w:hAnsi="Times New Roman" w:cs="Times New Roman"/>
          <w:sz w:val="24"/>
          <w:szCs w:val="24"/>
          <w:lang w:eastAsia="es-ES"/>
        </w:rPr>
        <w:t xml:space="preserve"> </w:t>
      </w:r>
      <w:r w:rsidR="00C24A6A">
        <w:rPr>
          <w:rFonts w:ascii="Times New Roman" w:hAnsi="Times New Roman" w:cs="Times New Roman"/>
          <w:sz w:val="24"/>
          <w:szCs w:val="24"/>
          <w:lang w:eastAsia="es-ES"/>
        </w:rPr>
        <w:fldChar w:fldCharType="begin" w:fldLock="1"/>
      </w:r>
      <w:r w:rsidR="00D907EB">
        <w:rPr>
          <w:rFonts w:ascii="Times New Roman" w:hAnsi="Times New Roman" w:cs="Times New Roman"/>
          <w:sz w:val="24"/>
          <w:szCs w:val="24"/>
          <w:lang w:eastAsia="es-ES"/>
        </w:rPr>
        <w:instrText>ADDIN CSL_CITATION {"citationItems":[{"id":"ITEM-1","itemData":{"DOI":"10.2196/mhealth.9405","ISSN":"14388871","abstract":"BACKGROUND: Mobile health (mHealth) apps can offer users numerous benefits, representing a feasible and acceptable means of administering health interventions such as cognitive behavioral therapy (CBT). CBT is commonly used in the treatment of mental health conditions, where it has a strong evidence base, suggesting that it represents an effective method to elicit health behavior change. More importantly, CBT has proved to be effective in smoking cessation, in the context of smoking-related costs to the National Health Service (NHS) having been estimated to be as high as pound2.6bn in 2015. Although the evidence base for computerized CBT in mental health is strong, there is limited literature on its use in smoking cessation. This, combined with the cost-effectiveness of mHealth interventions, advocates a need for research into the effectiveness of CBT-based smoking cessation apps. OBJECTIVE: The objective of this study was, first, to explore participants' perceptions of 2 mHealth apps, a CBT-based app, Quit Genius, and a non-CBT-based app, NHS Smokefree, over a variety of themes. Second, the study aimed to investigate the perceptions and health behavior of users of each app with respect to smoking cessation. METHODS: A qualitative short-term longitudinal study was conducted, using a sample of 29 smokers allocated to one of the 2 apps, Quit Genius or Smokefree. Each user underwent 2 one-to-one semistructured interviews, 1 week apart. Thematic analysis was carried out, and important themes were identified. Descriptive statistics regarding participants' perceptions and health behavior in relation to smoking cessation are also provided. RESULTS: The thematic analysis resulted in five higher themes and several subthemes. Participants were generally more positive about Quit Genius's features, as well as about its design and information engagement and quality. Quit Genius users reported increased motivation to quit smoking, as well as greater willingness to continue using their allocated app after 1 week. Moreover, these participants demonstrated preliminary changes in their smoking behavior, although this was in the context of our limited sample, not yet allowing for the finding to be generalizable. CONCLUSIONS: Our findings underscore the use of CBT in the context of mHealth apps as a feasible and potentially effective smoking cessation tool. mHealth apps must be well developed, preferably with an underlying behavioral change mechanism, to promote positive h…","author":[{"dropping-particle":"","family":"Tudor-Sfetea","given":"Carina","non-dropping-particle":"","parse-names":false,"suffix":""},{"dropping-particle":"","family":"Rabee","given":"Riham","non-dropping-particle":"","parse-names":false,"suffix":""},{"dropping-particle":"","family":"Najim","given":"Muhammad","non-dropping-particle":"","parse-names":false,"suffix":""},{"dropping-particle":"","family":"Amin","given":"Nima","non-dropping-particle":"","parse-names":false,"suffix":""},{"dropping-particle":"","family":"Chadha","given":"Mehak","non-dropping-particle":"","parse-names":false,"suffix":""},{"dropping-particle":"","family":"Jain","given":"Minal","non-dropping-particle":"","parse-names":false,"suffix":""},{"dropping-particle":"","family":"Karia","given":"Kishan","non-dropping-particle":"","parse-names":false,"suffix":""},{"dropping-particle":"","family":"Kothari","given":"Varun","non-dropping-particle":"","parse-names":false,"suffix":""},{"dropping-particle":"","family":"Patel","given":"Tejus","non-dropping-particle":"","parse-names":false,"suffix":""},{"dropping-particle":"","family":"Suseeharan","given":"Melanie","non-dropping-particle":"","parse-names":false,"suffix":""},{"dropping-particle":"","family":"Ahmed","given":"Maroof","non-dropping-particle":"","parse-names":false,"suffix":""},{"dropping-particle":"","family":"Sherwani","given":"Yusuf","non-dropping-particle":"","parse-names":false,"suffix":""},{"dropping-particle":"","family":"Siddiqui","given":"Sarim","non-dropping-particle":"","parse-names":false,"suffix":""},{"dropping-particle":"","family":"Lin","given":"Yuting","non-dropping-particle":"","parse-names":false,"suffix":""},{"dropping-particle":"","family":"Eisingerich","given":"Andreas B.","non-dropping-particle":"","parse-names":false,"suffix":""}],"container-title":"Journal of Medical Internet Research","id":"ITEM-1","issue":"4","issued":{"date-parts":[["2018"]]},"title":"Evaluation of two mobile health apps in the context of smoking cessation: Qualitative study of cognitive behavioral therapy (CBT) versus Non-CBT-based digital solutions","type":"article-journal","volume":"20"},"uris":["http://www.mendeley.com/documents/?uuid=ad3fddcc-6ee2-439d-a3f1-5fa4ebfcdcdb"]},{"id":"ITEM-2","itemData":{"DOI":"10.2196/10024","ISSN":"14388871","abstract":"BACKGROUND: New mobile health (mHealth) software apps are emerging and are providing the foundation to radically transform the practice and reach of medical research and care. For this study we collaborated with Quit Genius, a cognitive behavioral therapy (CBT) based mHealth app that helps users quit smoking, to explore the effective design of a digital mHealth app; one that delivers important benefits to its users and helps them change their behaviors for a healthier lifestyle. OBJECTIVE: The specific aims of this study were to (1) explore the key role of CBT program progress, (2) examine the gamification design app elements that deliver significant benefits (ie, empowerment, well-being, inspiration) to users, (3) explore the effectiveness of these app elements to help users quit smoking or reduce the number of cigarettes smoked, and (4) identify and describe any potential drivers and hindrances arising from the app design elements. METHODS: We developed an online survey and sent an email invitation to 4144 individuals, who had previously or were at the time using the Quit Genius mHealth app, to encourage participation in the study. We matched the online survey data with objective app usage data of the study participants. RESULTS: A dataset of 190 completed responses was used. At the time of the survey, respondents had completed an average of 60% of the CBT program in the Quit Genius mHealth app. Of the respondents, 36.3% (69/190) noted to have quit smoking successfully after using the Quit Genius app. As for those who remained smokers after using the app (N=121), the number of cigarettes smoked per day was significantly reduced by 59.6%. The ability of the app to enhance users' hedonic well-being and psychologically empower them in their daily lives was identified as being key in helping users quit smoking. Specifically, the results show that users whose well-being was enhanced through the app were 1.72 times more likely to quit smoking successfully. Moreover, a one-unit increase on a 7-point Likert scale in the app's ability to empower smokers in their daily lives led to a reduction of cigarettes smoked per day of 53%. The app's inspiration to users, however, was negatively associated with quitting success and the reduction in cigarette smoked per day. CONCLUSIONS: The findings offer important insights for the effective design of digital mHealth apps. Specifically, we find that perceived psychological empowerment and enhanced hedonic well-being from …","author":[{"dropping-particle":"","family":"Lin","given":"Yuting","non-dropping-particle":"","parse-names":false,"suffix":""},{"dropping-particle":"","family":"Tudor-Sfetea","given":"Carina","non-dropping-particle":"","parse-names":false,"suffix":""},{"dropping-particle":"","family":"Siddiqui","given":"Sarim","non-dropping-particle":"","parse-names":false,"suffix":""},{"dropping-particle":"","family":"Sherwani","given":"Yusuf","non-dropping-particle":"","parse-names":false,"suffix":""},{"dropping-particle":"","family":"Ahmed","given":"Maroof","non-dropping-particle":"","parse-names":false,"suffix":""},{"dropping-particle":"","family":"Eisingerich","given":"Andreas B.","non-dropping-particle":"","parse-names":false,"suffix":""}],"container-title":"Journal of Medical Internet Research","id":"ITEM-2","issue":"6","issued":{"date-parts":[["2018"]]},"title":"Effective behavioral changes through a digital mHealth app: Exploring the impact of hedonic well-being, psychological empowerment and inspiration","type":"article-journal","volume":"20"},"uris":["http://www.mendeley.com/documents/?uuid=cfc45b3d-6146-42c8-9b86-43dc4a4d385e"]}],"mendeley":{"formattedCitation":"(Lin et al., 2018; Tudor-Sfetea et al., 2018)","plainTextFormattedCitation":"(Lin et al., 2018; Tudor-Sfetea et al., 2018)","previouslyFormattedCitation":"(Lin et al., 2018; Tudor-Sfetea et al., 2018)"},"properties":{"noteIndex":0},"schema":"https://github.com/citation-style-language/schema/raw/master/csl-citation.json"}</w:instrText>
      </w:r>
      <w:r w:rsidR="00C24A6A">
        <w:rPr>
          <w:rFonts w:ascii="Times New Roman" w:hAnsi="Times New Roman" w:cs="Times New Roman"/>
          <w:sz w:val="24"/>
          <w:szCs w:val="24"/>
          <w:lang w:eastAsia="es-ES"/>
        </w:rPr>
        <w:fldChar w:fldCharType="separate"/>
      </w:r>
      <w:r w:rsidR="00C24A6A" w:rsidRPr="00C24A6A">
        <w:rPr>
          <w:rFonts w:ascii="Times New Roman" w:hAnsi="Times New Roman" w:cs="Times New Roman"/>
          <w:noProof/>
          <w:sz w:val="24"/>
          <w:szCs w:val="24"/>
          <w:lang w:eastAsia="es-ES"/>
        </w:rPr>
        <w:t>(Lin et al., 2018; Tudor-Sfetea et al., 2018)</w:t>
      </w:r>
      <w:r w:rsidR="00C24A6A">
        <w:rPr>
          <w:rFonts w:ascii="Times New Roman" w:hAnsi="Times New Roman" w:cs="Times New Roman"/>
          <w:sz w:val="24"/>
          <w:szCs w:val="24"/>
          <w:lang w:eastAsia="es-ES"/>
        </w:rPr>
        <w:fldChar w:fldCharType="end"/>
      </w:r>
      <w:r w:rsidR="00716929">
        <w:rPr>
          <w:rFonts w:ascii="Times New Roman" w:hAnsi="Times New Roman" w:cs="Times New Roman"/>
          <w:sz w:val="24"/>
          <w:szCs w:val="24"/>
          <w:lang w:eastAsia="es-ES"/>
        </w:rPr>
        <w:t xml:space="preserve"> </w:t>
      </w:r>
      <w:r w:rsidR="000E6F8A">
        <w:rPr>
          <w:rFonts w:ascii="Times New Roman" w:hAnsi="Times New Roman" w:cs="Times New Roman"/>
          <w:sz w:val="24"/>
          <w:szCs w:val="24"/>
          <w:lang w:eastAsia="es-ES"/>
        </w:rPr>
        <w:t>que presenta</w:t>
      </w:r>
      <w:r w:rsidR="00D21B68">
        <w:rPr>
          <w:rFonts w:ascii="Times New Roman" w:hAnsi="Times New Roman" w:cs="Times New Roman"/>
          <w:sz w:val="24"/>
          <w:szCs w:val="24"/>
          <w:lang w:eastAsia="es-ES"/>
        </w:rPr>
        <w:t xml:space="preserve"> un</w:t>
      </w:r>
      <w:r w:rsidR="001F406C">
        <w:rPr>
          <w:rFonts w:ascii="Times New Roman" w:hAnsi="Times New Roman" w:cs="Times New Roman"/>
          <w:sz w:val="24"/>
          <w:szCs w:val="24"/>
          <w:lang w:eastAsia="es-ES"/>
        </w:rPr>
        <w:t xml:space="preserve"> tratamiento de TCC</w:t>
      </w:r>
      <w:r w:rsidR="00D21B68">
        <w:rPr>
          <w:rFonts w:ascii="Times New Roman" w:hAnsi="Times New Roman" w:cs="Times New Roman"/>
          <w:sz w:val="24"/>
          <w:szCs w:val="24"/>
          <w:lang w:eastAsia="es-ES"/>
        </w:rPr>
        <w:t xml:space="preserve"> distribuido en 4 etapas</w:t>
      </w:r>
      <w:r w:rsidR="001F406C">
        <w:rPr>
          <w:rFonts w:ascii="Times New Roman" w:hAnsi="Times New Roman" w:cs="Times New Roman"/>
          <w:sz w:val="24"/>
          <w:szCs w:val="24"/>
          <w:lang w:eastAsia="es-ES"/>
        </w:rPr>
        <w:t xml:space="preserve"> y dividido en 39 pasos</w:t>
      </w:r>
      <w:r w:rsidR="00D21B68">
        <w:rPr>
          <w:rFonts w:ascii="Times New Roman" w:hAnsi="Times New Roman" w:cs="Times New Roman"/>
          <w:sz w:val="24"/>
          <w:szCs w:val="24"/>
          <w:lang w:eastAsia="es-ES"/>
        </w:rPr>
        <w:t>.</w:t>
      </w:r>
      <w:r w:rsidR="00D90E47">
        <w:rPr>
          <w:rFonts w:ascii="Times New Roman" w:hAnsi="Times New Roman" w:cs="Times New Roman"/>
          <w:sz w:val="24"/>
          <w:szCs w:val="24"/>
          <w:lang w:eastAsia="es-ES"/>
        </w:rPr>
        <w:t xml:space="preserve"> </w:t>
      </w:r>
      <w:r w:rsidR="002E47CA">
        <w:rPr>
          <w:rFonts w:ascii="Times New Roman" w:hAnsi="Times New Roman" w:cs="Times New Roman"/>
          <w:sz w:val="24"/>
          <w:szCs w:val="24"/>
          <w:lang w:eastAsia="es-ES"/>
        </w:rPr>
        <w:t>Además,</w:t>
      </w:r>
      <w:r w:rsidR="007D62DE" w:rsidRPr="007D62DE">
        <w:rPr>
          <w:rFonts w:ascii="Times New Roman" w:hAnsi="Times New Roman" w:cs="Times New Roman"/>
          <w:sz w:val="24"/>
          <w:szCs w:val="24"/>
          <w:lang w:eastAsia="es-ES"/>
        </w:rPr>
        <w:t xml:space="preserve"> </w:t>
      </w:r>
      <w:r w:rsidR="007D62DE">
        <w:rPr>
          <w:rFonts w:ascii="Times New Roman" w:hAnsi="Times New Roman" w:cs="Times New Roman"/>
          <w:sz w:val="24"/>
          <w:szCs w:val="24"/>
          <w:lang w:eastAsia="es-ES"/>
        </w:rPr>
        <w:t xml:space="preserve">propone una aplicación personalizada </w:t>
      </w:r>
      <w:r w:rsidR="00670AA5">
        <w:rPr>
          <w:rFonts w:ascii="Times New Roman" w:hAnsi="Times New Roman" w:cs="Times New Roman"/>
          <w:sz w:val="24"/>
          <w:szCs w:val="24"/>
          <w:lang w:eastAsia="es-ES"/>
        </w:rPr>
        <w:t>que implica</w:t>
      </w:r>
      <w:r w:rsidR="00D21B68">
        <w:rPr>
          <w:rFonts w:ascii="Times New Roman" w:hAnsi="Times New Roman" w:cs="Times New Roman"/>
          <w:sz w:val="24"/>
          <w:szCs w:val="24"/>
          <w:lang w:eastAsia="es-ES"/>
        </w:rPr>
        <w:t xml:space="preserve"> la auto</w:t>
      </w:r>
      <w:r w:rsidR="00670AA5">
        <w:rPr>
          <w:rFonts w:ascii="Times New Roman" w:hAnsi="Times New Roman" w:cs="Times New Roman"/>
          <w:sz w:val="24"/>
          <w:szCs w:val="24"/>
          <w:lang w:eastAsia="es-ES"/>
        </w:rPr>
        <w:t>r</w:t>
      </w:r>
      <w:r w:rsidR="00D21B68">
        <w:rPr>
          <w:rFonts w:ascii="Times New Roman" w:hAnsi="Times New Roman" w:cs="Times New Roman"/>
          <w:sz w:val="24"/>
          <w:szCs w:val="24"/>
          <w:lang w:eastAsia="es-ES"/>
        </w:rPr>
        <w:t>reflexión de</w:t>
      </w:r>
      <w:r w:rsidR="007D62DE">
        <w:rPr>
          <w:rFonts w:ascii="Times New Roman" w:hAnsi="Times New Roman" w:cs="Times New Roman"/>
          <w:sz w:val="24"/>
          <w:szCs w:val="24"/>
          <w:lang w:eastAsia="es-ES"/>
        </w:rPr>
        <w:t xml:space="preserve"> la conducta de fumar,</w:t>
      </w:r>
      <w:r w:rsidR="007D62DE" w:rsidRPr="007D62DE">
        <w:rPr>
          <w:rFonts w:ascii="Times New Roman" w:hAnsi="Times New Roman" w:cs="Times New Roman"/>
          <w:sz w:val="24"/>
          <w:szCs w:val="24"/>
          <w:lang w:eastAsia="es-ES"/>
        </w:rPr>
        <w:t xml:space="preserve"> </w:t>
      </w:r>
      <w:r w:rsidR="007D62DE">
        <w:rPr>
          <w:rFonts w:ascii="Times New Roman" w:hAnsi="Times New Roman" w:cs="Times New Roman"/>
          <w:sz w:val="24"/>
          <w:szCs w:val="24"/>
          <w:lang w:eastAsia="es-ES"/>
        </w:rPr>
        <w:t>el registro de consumo de cigarrillos,</w:t>
      </w:r>
      <w:r w:rsidR="007D62DE" w:rsidRPr="007D62DE">
        <w:rPr>
          <w:rFonts w:ascii="Times New Roman" w:hAnsi="Times New Roman" w:cs="Times New Roman"/>
          <w:sz w:val="24"/>
          <w:szCs w:val="24"/>
          <w:lang w:eastAsia="es-ES"/>
        </w:rPr>
        <w:t xml:space="preserve"> </w:t>
      </w:r>
      <w:r w:rsidR="00670AA5">
        <w:rPr>
          <w:rFonts w:ascii="Times New Roman" w:hAnsi="Times New Roman" w:cs="Times New Roman"/>
          <w:sz w:val="24"/>
          <w:szCs w:val="24"/>
          <w:lang w:eastAsia="es-ES"/>
        </w:rPr>
        <w:t xml:space="preserve">la </w:t>
      </w:r>
      <w:r w:rsidR="007D62DE">
        <w:rPr>
          <w:rFonts w:ascii="Times New Roman" w:hAnsi="Times New Roman" w:cs="Times New Roman"/>
          <w:sz w:val="24"/>
          <w:szCs w:val="24"/>
          <w:lang w:eastAsia="es-ES"/>
        </w:rPr>
        <w:t>psicoeducación (formato video y audio), el desarrollo de estrategias de afrontam</w:t>
      </w:r>
      <w:r w:rsidR="001F406C">
        <w:rPr>
          <w:rFonts w:ascii="Times New Roman" w:hAnsi="Times New Roman" w:cs="Times New Roman"/>
          <w:sz w:val="24"/>
          <w:szCs w:val="24"/>
          <w:lang w:eastAsia="es-ES"/>
        </w:rPr>
        <w:t>iento, ejercicios interactivos (</w:t>
      </w:r>
      <w:r w:rsidR="007D62DE">
        <w:rPr>
          <w:rFonts w:ascii="Times New Roman" w:hAnsi="Times New Roman" w:cs="Times New Roman"/>
          <w:sz w:val="24"/>
          <w:szCs w:val="24"/>
          <w:lang w:eastAsia="es-ES"/>
        </w:rPr>
        <w:t>motivación, relajación, distracción</w:t>
      </w:r>
      <w:r w:rsidR="001F406C">
        <w:rPr>
          <w:rFonts w:ascii="Times New Roman" w:hAnsi="Times New Roman" w:cs="Times New Roman"/>
          <w:sz w:val="24"/>
          <w:szCs w:val="24"/>
          <w:lang w:eastAsia="es-ES"/>
        </w:rPr>
        <w:t xml:space="preserve"> y</w:t>
      </w:r>
      <w:r w:rsidR="007D62DE">
        <w:rPr>
          <w:rFonts w:ascii="Times New Roman" w:hAnsi="Times New Roman" w:cs="Times New Roman"/>
          <w:sz w:val="24"/>
          <w:szCs w:val="24"/>
          <w:lang w:eastAsia="es-ES"/>
        </w:rPr>
        <w:t xml:space="preserve"> gestión del estrés) y técnicas de solución de problemas. </w:t>
      </w:r>
      <w:r w:rsidR="00716929">
        <w:rPr>
          <w:rFonts w:ascii="Times New Roman" w:hAnsi="Times New Roman" w:cs="Times New Roman"/>
          <w:sz w:val="24"/>
          <w:szCs w:val="24"/>
          <w:lang w:eastAsia="es-ES"/>
        </w:rPr>
        <w:t>D</w:t>
      </w:r>
      <w:r w:rsidR="00716929" w:rsidRPr="009E4D2A">
        <w:rPr>
          <w:rFonts w:ascii="Times New Roman" w:hAnsi="Times New Roman" w:cs="Times New Roman"/>
          <w:sz w:val="24"/>
          <w:szCs w:val="24"/>
          <w:lang w:eastAsia="es-ES"/>
        </w:rPr>
        <w:t>ispone también de elementos de gamificación</w:t>
      </w:r>
      <w:r w:rsidR="00716929">
        <w:rPr>
          <w:rFonts w:ascii="Times New Roman" w:hAnsi="Times New Roman" w:cs="Times New Roman"/>
          <w:sz w:val="24"/>
          <w:szCs w:val="24"/>
          <w:lang w:eastAsia="es-ES"/>
        </w:rPr>
        <w:t xml:space="preserve"> para</w:t>
      </w:r>
      <w:r w:rsidR="00716929" w:rsidRPr="009E4D2A">
        <w:rPr>
          <w:rFonts w:ascii="Times New Roman" w:hAnsi="Times New Roman" w:cs="Times New Roman"/>
          <w:sz w:val="24"/>
          <w:szCs w:val="24"/>
          <w:lang w:eastAsia="es-ES"/>
        </w:rPr>
        <w:t xml:space="preserve"> reforzar la con</w:t>
      </w:r>
      <w:r w:rsidR="00716929">
        <w:rPr>
          <w:rFonts w:ascii="Times New Roman" w:hAnsi="Times New Roman" w:cs="Times New Roman"/>
          <w:sz w:val="24"/>
          <w:szCs w:val="24"/>
          <w:lang w:eastAsia="es-ES"/>
        </w:rPr>
        <w:t>ducta de abstinencia del tabaco bajo un supuesto viaje con logros, barras de progreso, seguimiento, insignias de los logros y una calculadora que muestra el ahorro monetario al disminuir el consumo.</w:t>
      </w:r>
      <w:r w:rsidR="00933A2C" w:rsidRPr="00933A2C">
        <w:rPr>
          <w:rFonts w:ascii="Times New Roman" w:hAnsi="Times New Roman" w:cs="Times New Roman"/>
          <w:sz w:val="24"/>
          <w:szCs w:val="24"/>
          <w:lang w:eastAsia="es-ES"/>
        </w:rPr>
        <w:t xml:space="preserve"> </w:t>
      </w:r>
      <w:r w:rsidR="00D21B68">
        <w:rPr>
          <w:rFonts w:ascii="Times New Roman" w:hAnsi="Times New Roman" w:cs="Times New Roman"/>
          <w:sz w:val="24"/>
          <w:szCs w:val="24"/>
          <w:lang w:eastAsia="es-ES"/>
        </w:rPr>
        <w:t>El</w:t>
      </w:r>
      <w:r w:rsidR="007A55D7">
        <w:rPr>
          <w:rFonts w:ascii="Times New Roman" w:hAnsi="Times New Roman" w:cs="Times New Roman"/>
          <w:sz w:val="24"/>
          <w:szCs w:val="24"/>
          <w:lang w:eastAsia="es-ES"/>
        </w:rPr>
        <w:t xml:space="preserve"> primer</w:t>
      </w:r>
      <w:r w:rsidR="00D21B68">
        <w:rPr>
          <w:rFonts w:ascii="Times New Roman" w:hAnsi="Times New Roman" w:cs="Times New Roman"/>
          <w:sz w:val="24"/>
          <w:szCs w:val="24"/>
          <w:lang w:eastAsia="es-ES"/>
        </w:rPr>
        <w:t xml:space="preserve"> estudio de </w:t>
      </w:r>
      <w:r w:rsidR="00933A2C">
        <w:rPr>
          <w:rFonts w:ascii="Times New Roman" w:hAnsi="Times New Roman" w:cs="Times New Roman"/>
          <w:sz w:val="24"/>
          <w:szCs w:val="24"/>
          <w:lang w:eastAsia="es-ES"/>
        </w:rPr>
        <w:t>Lin</w:t>
      </w:r>
      <w:r w:rsidR="00D21B68">
        <w:rPr>
          <w:rFonts w:ascii="Times New Roman" w:hAnsi="Times New Roman" w:cs="Times New Roman"/>
          <w:sz w:val="24"/>
          <w:szCs w:val="24"/>
          <w:lang w:eastAsia="es-ES"/>
        </w:rPr>
        <w:t xml:space="preserve"> et al.</w:t>
      </w:r>
      <w:r w:rsidR="007A55D7">
        <w:rPr>
          <w:rFonts w:ascii="Times New Roman" w:hAnsi="Times New Roman" w:cs="Times New Roman"/>
          <w:sz w:val="24"/>
          <w:szCs w:val="24"/>
          <w:lang w:eastAsia="es-ES"/>
        </w:rPr>
        <w:t xml:space="preserve"> (2018) </w:t>
      </w:r>
      <w:r w:rsidR="00933A2C">
        <w:rPr>
          <w:rFonts w:ascii="Times New Roman" w:hAnsi="Times New Roman" w:cs="Times New Roman"/>
          <w:sz w:val="24"/>
          <w:szCs w:val="24"/>
          <w:lang w:eastAsia="es-ES"/>
        </w:rPr>
        <w:t>se pla</w:t>
      </w:r>
      <w:r w:rsidR="00670AA5">
        <w:rPr>
          <w:rFonts w:ascii="Times New Roman" w:hAnsi="Times New Roman" w:cs="Times New Roman"/>
          <w:sz w:val="24"/>
          <w:szCs w:val="24"/>
          <w:lang w:eastAsia="es-ES"/>
        </w:rPr>
        <w:t>n</w:t>
      </w:r>
      <w:r w:rsidR="00933A2C">
        <w:rPr>
          <w:rFonts w:ascii="Times New Roman" w:hAnsi="Times New Roman" w:cs="Times New Roman"/>
          <w:sz w:val="24"/>
          <w:szCs w:val="24"/>
          <w:lang w:eastAsia="es-ES"/>
        </w:rPr>
        <w:t xml:space="preserve">tea el objetivo de explorar </w:t>
      </w:r>
      <w:r w:rsidR="007A55D7">
        <w:rPr>
          <w:rFonts w:ascii="Times New Roman" w:hAnsi="Times New Roman" w:cs="Times New Roman"/>
          <w:sz w:val="24"/>
          <w:szCs w:val="24"/>
          <w:lang w:eastAsia="es-ES"/>
        </w:rPr>
        <w:t>en la A</w:t>
      </w:r>
      <w:r w:rsidR="007C38C0">
        <w:rPr>
          <w:rFonts w:ascii="Times New Roman" w:hAnsi="Times New Roman" w:cs="Times New Roman"/>
          <w:sz w:val="24"/>
          <w:szCs w:val="24"/>
          <w:lang w:eastAsia="es-ES"/>
        </w:rPr>
        <w:t>pp</w:t>
      </w:r>
      <w:r w:rsidR="007A55D7">
        <w:rPr>
          <w:rFonts w:ascii="Times New Roman" w:hAnsi="Times New Roman" w:cs="Times New Roman"/>
          <w:sz w:val="24"/>
          <w:szCs w:val="24"/>
          <w:lang w:eastAsia="es-ES"/>
        </w:rPr>
        <w:t xml:space="preserve"> </w:t>
      </w:r>
      <w:r w:rsidR="00933A2C">
        <w:rPr>
          <w:rFonts w:ascii="Times New Roman" w:hAnsi="Times New Roman" w:cs="Times New Roman"/>
          <w:sz w:val="24"/>
          <w:szCs w:val="24"/>
          <w:lang w:eastAsia="es-ES"/>
        </w:rPr>
        <w:t xml:space="preserve">el papel que tiene el tratamiento TCC </w:t>
      </w:r>
      <w:r w:rsidR="000E6F8A">
        <w:rPr>
          <w:rFonts w:ascii="Times New Roman" w:hAnsi="Times New Roman" w:cs="Times New Roman"/>
          <w:sz w:val="24"/>
          <w:szCs w:val="24"/>
          <w:lang w:eastAsia="es-ES"/>
        </w:rPr>
        <w:t>y</w:t>
      </w:r>
      <w:r w:rsidR="00933A2C">
        <w:rPr>
          <w:rFonts w:ascii="Times New Roman" w:hAnsi="Times New Roman" w:cs="Times New Roman"/>
          <w:sz w:val="24"/>
          <w:szCs w:val="24"/>
          <w:lang w:eastAsia="es-ES"/>
        </w:rPr>
        <w:t xml:space="preserve"> los elementos de </w:t>
      </w:r>
      <w:r w:rsidR="0091160C">
        <w:rPr>
          <w:rFonts w:ascii="Times New Roman" w:hAnsi="Times New Roman" w:cs="Times New Roman"/>
          <w:sz w:val="24"/>
          <w:szCs w:val="24"/>
          <w:lang w:eastAsia="es-ES"/>
        </w:rPr>
        <w:t>gamificación sobre</w:t>
      </w:r>
      <w:r w:rsidR="00933A2C">
        <w:rPr>
          <w:rFonts w:ascii="Times New Roman" w:hAnsi="Times New Roman" w:cs="Times New Roman"/>
          <w:sz w:val="24"/>
          <w:szCs w:val="24"/>
          <w:lang w:eastAsia="es-ES"/>
        </w:rPr>
        <w:t xml:space="preserve"> componentes psicológicos como empoderamiento (motivación intrínseca), bienestar e inspiración</w:t>
      </w:r>
      <w:r w:rsidR="00FD22FF">
        <w:rPr>
          <w:rFonts w:ascii="Times New Roman" w:hAnsi="Times New Roman" w:cs="Times New Roman"/>
          <w:sz w:val="24"/>
          <w:szCs w:val="24"/>
          <w:lang w:eastAsia="es-ES"/>
        </w:rPr>
        <w:t>, entre otros</w:t>
      </w:r>
      <w:r w:rsidR="00933A2C">
        <w:rPr>
          <w:rFonts w:ascii="Times New Roman" w:hAnsi="Times New Roman" w:cs="Times New Roman"/>
          <w:sz w:val="24"/>
          <w:szCs w:val="24"/>
          <w:lang w:eastAsia="es-ES"/>
        </w:rPr>
        <w:t xml:space="preserve">. </w:t>
      </w:r>
      <w:r w:rsidR="00D21B68">
        <w:rPr>
          <w:rFonts w:ascii="Times New Roman" w:hAnsi="Times New Roman" w:cs="Times New Roman"/>
          <w:sz w:val="24"/>
          <w:szCs w:val="24"/>
          <w:lang w:eastAsia="es-ES"/>
        </w:rPr>
        <w:t>A</w:t>
      </w:r>
      <w:r w:rsidR="00933A2C">
        <w:rPr>
          <w:rFonts w:ascii="Times New Roman" w:hAnsi="Times New Roman" w:cs="Times New Roman"/>
          <w:sz w:val="24"/>
          <w:szCs w:val="24"/>
          <w:lang w:eastAsia="es-ES"/>
        </w:rPr>
        <w:t>demás, evalúan la efectividad de estos elementos sobre el abandono del tabaco o reducción de</w:t>
      </w:r>
      <w:r w:rsidR="00670AA5">
        <w:rPr>
          <w:rFonts w:ascii="Times New Roman" w:hAnsi="Times New Roman" w:cs="Times New Roman"/>
          <w:sz w:val="24"/>
          <w:szCs w:val="24"/>
          <w:lang w:eastAsia="es-ES"/>
        </w:rPr>
        <w:t>l consumo de</w:t>
      </w:r>
      <w:r w:rsidR="00933A2C">
        <w:rPr>
          <w:rFonts w:ascii="Times New Roman" w:hAnsi="Times New Roman" w:cs="Times New Roman"/>
          <w:sz w:val="24"/>
          <w:szCs w:val="24"/>
          <w:lang w:eastAsia="es-ES"/>
        </w:rPr>
        <w:t xml:space="preserve"> c</w:t>
      </w:r>
      <w:r w:rsidR="00670AA5">
        <w:rPr>
          <w:rFonts w:ascii="Times New Roman" w:hAnsi="Times New Roman" w:cs="Times New Roman"/>
          <w:sz w:val="24"/>
          <w:szCs w:val="24"/>
          <w:lang w:eastAsia="es-ES"/>
        </w:rPr>
        <w:t>igarrillos. Los datos a estudio</w:t>
      </w:r>
      <w:r w:rsidR="00933A2C">
        <w:rPr>
          <w:rFonts w:ascii="Times New Roman" w:hAnsi="Times New Roman" w:cs="Times New Roman"/>
          <w:sz w:val="24"/>
          <w:szCs w:val="24"/>
          <w:lang w:eastAsia="es-ES"/>
        </w:rPr>
        <w:t xml:space="preserve"> son recogidos por</w:t>
      </w:r>
      <w:r w:rsidR="007A55D7">
        <w:rPr>
          <w:rFonts w:ascii="Times New Roman" w:hAnsi="Times New Roman" w:cs="Times New Roman"/>
          <w:sz w:val="24"/>
          <w:szCs w:val="24"/>
          <w:lang w:eastAsia="es-ES"/>
        </w:rPr>
        <w:t xml:space="preserve"> la misma aplicación</w:t>
      </w:r>
      <w:r w:rsidR="00933A2C">
        <w:rPr>
          <w:rFonts w:ascii="Times New Roman" w:hAnsi="Times New Roman" w:cs="Times New Roman"/>
          <w:sz w:val="24"/>
          <w:szCs w:val="24"/>
          <w:lang w:eastAsia="es-ES"/>
        </w:rPr>
        <w:t xml:space="preserve"> y por una entrevista online </w:t>
      </w:r>
      <w:r w:rsidR="003705AB">
        <w:rPr>
          <w:rFonts w:ascii="Times New Roman" w:hAnsi="Times New Roman" w:cs="Times New Roman"/>
          <w:sz w:val="24"/>
          <w:szCs w:val="24"/>
          <w:lang w:eastAsia="es-ES"/>
        </w:rPr>
        <w:t>realizada al usuario</w:t>
      </w:r>
      <w:r w:rsidR="007C38C0">
        <w:rPr>
          <w:rFonts w:ascii="Times New Roman" w:hAnsi="Times New Roman" w:cs="Times New Roman"/>
          <w:sz w:val="24"/>
          <w:szCs w:val="24"/>
          <w:lang w:eastAsia="es-ES"/>
        </w:rPr>
        <w:t xml:space="preserve"> justo al finalizar el tratamiento</w:t>
      </w:r>
      <w:r w:rsidR="003705AB">
        <w:rPr>
          <w:rFonts w:ascii="Times New Roman" w:hAnsi="Times New Roman" w:cs="Times New Roman"/>
          <w:sz w:val="24"/>
          <w:szCs w:val="24"/>
          <w:lang w:eastAsia="es-ES"/>
        </w:rPr>
        <w:t>. Sus resultados indican</w:t>
      </w:r>
      <w:r w:rsidR="00933A2C">
        <w:rPr>
          <w:rFonts w:ascii="Times New Roman" w:hAnsi="Times New Roman" w:cs="Times New Roman"/>
          <w:sz w:val="24"/>
          <w:szCs w:val="24"/>
          <w:lang w:eastAsia="es-ES"/>
        </w:rPr>
        <w:t xml:space="preserve"> que realizar el tratamiento</w:t>
      </w:r>
      <w:r w:rsidR="007C38C0">
        <w:rPr>
          <w:rFonts w:ascii="Times New Roman" w:hAnsi="Times New Roman" w:cs="Times New Roman"/>
          <w:sz w:val="24"/>
          <w:szCs w:val="24"/>
          <w:lang w:eastAsia="es-ES"/>
        </w:rPr>
        <w:t xml:space="preserve"> de</w:t>
      </w:r>
      <w:r w:rsidR="00933A2C">
        <w:rPr>
          <w:rFonts w:ascii="Times New Roman" w:hAnsi="Times New Roman" w:cs="Times New Roman"/>
          <w:sz w:val="24"/>
          <w:szCs w:val="24"/>
          <w:lang w:eastAsia="es-ES"/>
        </w:rPr>
        <w:t xml:space="preserve"> TCC completo es predictor</w:t>
      </w:r>
      <w:r w:rsidR="002E47CA">
        <w:rPr>
          <w:rFonts w:ascii="Times New Roman" w:hAnsi="Times New Roman" w:cs="Times New Roman"/>
          <w:sz w:val="24"/>
          <w:szCs w:val="24"/>
          <w:lang w:eastAsia="es-ES"/>
        </w:rPr>
        <w:t xml:space="preserve"> de aumento </w:t>
      </w:r>
      <w:r w:rsidR="004E02EF">
        <w:rPr>
          <w:rFonts w:ascii="Times New Roman" w:hAnsi="Times New Roman" w:cs="Times New Roman"/>
          <w:sz w:val="24"/>
          <w:szCs w:val="24"/>
          <w:lang w:eastAsia="es-ES"/>
        </w:rPr>
        <w:t xml:space="preserve">de </w:t>
      </w:r>
      <w:r w:rsidR="008D028B">
        <w:rPr>
          <w:rFonts w:ascii="Times New Roman" w:hAnsi="Times New Roman" w:cs="Times New Roman"/>
          <w:sz w:val="24"/>
          <w:szCs w:val="24"/>
          <w:lang w:eastAsia="es-ES"/>
        </w:rPr>
        <w:t xml:space="preserve">los constructos: </w:t>
      </w:r>
      <w:r w:rsidR="002E47CA">
        <w:rPr>
          <w:rFonts w:ascii="Times New Roman" w:hAnsi="Times New Roman" w:cs="Times New Roman"/>
          <w:sz w:val="24"/>
          <w:szCs w:val="24"/>
          <w:lang w:eastAsia="es-ES"/>
        </w:rPr>
        <w:t>bienestar</w:t>
      </w:r>
      <w:r w:rsidR="004E02EF">
        <w:rPr>
          <w:rFonts w:ascii="Times New Roman" w:hAnsi="Times New Roman" w:cs="Times New Roman"/>
          <w:sz w:val="24"/>
          <w:szCs w:val="24"/>
          <w:lang w:eastAsia="es-ES"/>
        </w:rPr>
        <w:t>, inspiración y empoderamiento</w:t>
      </w:r>
      <w:r w:rsidR="00933A2C">
        <w:rPr>
          <w:rFonts w:ascii="Times New Roman" w:hAnsi="Times New Roman" w:cs="Times New Roman"/>
          <w:sz w:val="24"/>
          <w:szCs w:val="24"/>
          <w:lang w:eastAsia="es-ES"/>
        </w:rPr>
        <w:t xml:space="preserve">. Mediante </w:t>
      </w:r>
      <w:r w:rsidR="007C38C0">
        <w:rPr>
          <w:rFonts w:ascii="Times New Roman" w:hAnsi="Times New Roman" w:cs="Times New Roman"/>
          <w:sz w:val="24"/>
          <w:szCs w:val="24"/>
          <w:lang w:eastAsia="es-ES"/>
        </w:rPr>
        <w:t>un análisis de regresión identifican bienestar como predictor de abandon</w:t>
      </w:r>
      <w:r w:rsidR="00C434B9">
        <w:rPr>
          <w:rFonts w:ascii="Times New Roman" w:hAnsi="Times New Roman" w:cs="Times New Roman"/>
          <w:sz w:val="24"/>
          <w:szCs w:val="24"/>
          <w:lang w:eastAsia="es-ES"/>
        </w:rPr>
        <w:t>o</w:t>
      </w:r>
      <w:r w:rsidR="00933A2C">
        <w:rPr>
          <w:rFonts w:ascii="Times New Roman" w:hAnsi="Times New Roman" w:cs="Times New Roman"/>
          <w:sz w:val="24"/>
          <w:szCs w:val="24"/>
          <w:lang w:eastAsia="es-ES"/>
        </w:rPr>
        <w:t xml:space="preserve"> </w:t>
      </w:r>
      <w:r w:rsidR="007C38C0">
        <w:rPr>
          <w:rFonts w:ascii="Times New Roman" w:hAnsi="Times New Roman" w:cs="Times New Roman"/>
          <w:sz w:val="24"/>
          <w:szCs w:val="24"/>
          <w:lang w:eastAsia="es-ES"/>
        </w:rPr>
        <w:t>d</w:t>
      </w:r>
      <w:r w:rsidR="00933A2C">
        <w:rPr>
          <w:rFonts w:ascii="Times New Roman" w:hAnsi="Times New Roman" w:cs="Times New Roman"/>
          <w:sz w:val="24"/>
          <w:szCs w:val="24"/>
          <w:lang w:eastAsia="es-ES"/>
        </w:rPr>
        <w:t xml:space="preserve">el tabaco, </w:t>
      </w:r>
      <w:r w:rsidR="007C38C0">
        <w:rPr>
          <w:rFonts w:ascii="Times New Roman" w:hAnsi="Times New Roman" w:cs="Times New Roman"/>
          <w:sz w:val="24"/>
          <w:szCs w:val="24"/>
          <w:lang w:eastAsia="es-ES"/>
        </w:rPr>
        <w:t xml:space="preserve">mientras que </w:t>
      </w:r>
      <w:r w:rsidR="00933A2C">
        <w:rPr>
          <w:rFonts w:ascii="Times New Roman" w:hAnsi="Times New Roman" w:cs="Times New Roman"/>
          <w:sz w:val="24"/>
          <w:szCs w:val="24"/>
          <w:lang w:eastAsia="es-ES"/>
        </w:rPr>
        <w:t xml:space="preserve">el aumento </w:t>
      </w:r>
      <w:r w:rsidR="00955E95">
        <w:rPr>
          <w:rFonts w:ascii="Times New Roman" w:hAnsi="Times New Roman" w:cs="Times New Roman"/>
          <w:sz w:val="24"/>
          <w:szCs w:val="24"/>
          <w:lang w:eastAsia="es-ES"/>
        </w:rPr>
        <w:t>de la inspiración es predictor</w:t>
      </w:r>
      <w:r w:rsidR="00C434B9">
        <w:rPr>
          <w:rFonts w:ascii="Times New Roman" w:hAnsi="Times New Roman" w:cs="Times New Roman"/>
          <w:sz w:val="24"/>
          <w:szCs w:val="24"/>
          <w:lang w:eastAsia="es-ES"/>
        </w:rPr>
        <w:t xml:space="preserve"> de mantenerse como </w:t>
      </w:r>
      <w:r w:rsidR="00C434B9" w:rsidRPr="00C434B9">
        <w:rPr>
          <w:rFonts w:ascii="Times New Roman" w:hAnsi="Times New Roman" w:cs="Times New Roman"/>
          <w:sz w:val="24"/>
          <w:szCs w:val="24"/>
          <w:lang w:eastAsia="es-ES"/>
        </w:rPr>
        <w:t>fumador, pero</w:t>
      </w:r>
      <w:r w:rsidR="00933A2C" w:rsidRPr="00C434B9">
        <w:rPr>
          <w:rFonts w:ascii="Times New Roman" w:hAnsi="Times New Roman" w:cs="Times New Roman"/>
          <w:sz w:val="24"/>
          <w:szCs w:val="24"/>
          <w:lang w:eastAsia="es-ES"/>
        </w:rPr>
        <w:t xml:space="preserve"> </w:t>
      </w:r>
      <w:r w:rsidR="00C434B9" w:rsidRPr="00C434B9">
        <w:rPr>
          <w:rFonts w:ascii="Times New Roman" w:hAnsi="Times New Roman" w:cs="Times New Roman"/>
          <w:sz w:val="24"/>
          <w:szCs w:val="24"/>
          <w:lang w:eastAsia="es-ES"/>
        </w:rPr>
        <w:t>con</w:t>
      </w:r>
      <w:r w:rsidR="00933A2C" w:rsidRPr="00C434B9">
        <w:rPr>
          <w:rFonts w:ascii="Times New Roman" w:hAnsi="Times New Roman" w:cs="Times New Roman"/>
          <w:sz w:val="24"/>
          <w:szCs w:val="24"/>
          <w:lang w:eastAsia="es-ES"/>
        </w:rPr>
        <w:t xml:space="preserve"> un 34</w:t>
      </w:r>
      <w:r w:rsidR="00933A2C">
        <w:rPr>
          <w:rFonts w:ascii="Times New Roman" w:hAnsi="Times New Roman" w:cs="Times New Roman"/>
          <w:sz w:val="24"/>
          <w:szCs w:val="24"/>
          <w:lang w:eastAsia="es-ES"/>
        </w:rPr>
        <w:t xml:space="preserve">% </w:t>
      </w:r>
      <w:r w:rsidR="00C434B9">
        <w:rPr>
          <w:rFonts w:ascii="Times New Roman" w:hAnsi="Times New Roman" w:cs="Times New Roman"/>
          <w:sz w:val="24"/>
          <w:szCs w:val="24"/>
          <w:lang w:eastAsia="es-ES"/>
        </w:rPr>
        <w:t xml:space="preserve">de </w:t>
      </w:r>
      <w:r w:rsidR="004E02EF">
        <w:rPr>
          <w:rFonts w:ascii="Times New Roman" w:hAnsi="Times New Roman" w:cs="Times New Roman"/>
          <w:sz w:val="24"/>
          <w:szCs w:val="24"/>
          <w:lang w:eastAsia="es-ES"/>
        </w:rPr>
        <w:t>probabilidad de reducción d</w:t>
      </w:r>
      <w:r w:rsidR="00933A2C">
        <w:rPr>
          <w:rFonts w:ascii="Times New Roman" w:hAnsi="Times New Roman" w:cs="Times New Roman"/>
          <w:sz w:val="24"/>
          <w:szCs w:val="24"/>
          <w:lang w:eastAsia="es-ES"/>
        </w:rPr>
        <w:t xml:space="preserve">el número de cigarrillos </w:t>
      </w:r>
      <w:r w:rsidR="00670AA5">
        <w:rPr>
          <w:rFonts w:ascii="Times New Roman" w:hAnsi="Times New Roman" w:cs="Times New Roman"/>
          <w:sz w:val="24"/>
          <w:szCs w:val="24"/>
          <w:lang w:eastAsia="es-ES"/>
        </w:rPr>
        <w:t>por día</w:t>
      </w:r>
      <w:r w:rsidR="007C38C0">
        <w:rPr>
          <w:rFonts w:ascii="Times New Roman" w:hAnsi="Times New Roman" w:cs="Times New Roman"/>
          <w:sz w:val="24"/>
          <w:szCs w:val="24"/>
          <w:lang w:eastAsia="es-ES"/>
        </w:rPr>
        <w:t>. E</w:t>
      </w:r>
      <w:r w:rsidR="00933A2C">
        <w:rPr>
          <w:rFonts w:ascii="Times New Roman" w:hAnsi="Times New Roman" w:cs="Times New Roman"/>
          <w:sz w:val="24"/>
          <w:szCs w:val="24"/>
          <w:lang w:eastAsia="es-ES"/>
        </w:rPr>
        <w:t xml:space="preserve">l empoderamiento se relaciona </w:t>
      </w:r>
      <w:r w:rsidR="001F406C">
        <w:rPr>
          <w:rFonts w:ascii="Times New Roman" w:hAnsi="Times New Roman" w:cs="Times New Roman"/>
          <w:sz w:val="24"/>
          <w:szCs w:val="24"/>
          <w:lang w:eastAsia="es-ES"/>
        </w:rPr>
        <w:t xml:space="preserve">también </w:t>
      </w:r>
      <w:r w:rsidR="00933A2C">
        <w:rPr>
          <w:rFonts w:ascii="Times New Roman" w:hAnsi="Times New Roman" w:cs="Times New Roman"/>
          <w:sz w:val="24"/>
          <w:szCs w:val="24"/>
          <w:lang w:eastAsia="es-ES"/>
        </w:rPr>
        <w:t xml:space="preserve">con una disminución del número de cigarrillos. Resaltan el impacto de los elementos del diseño de la </w:t>
      </w:r>
      <w:r w:rsidR="00EE78EC">
        <w:rPr>
          <w:rFonts w:ascii="Times New Roman" w:hAnsi="Times New Roman" w:cs="Times New Roman"/>
          <w:sz w:val="24"/>
          <w:szCs w:val="24"/>
          <w:lang w:eastAsia="es-ES"/>
        </w:rPr>
        <w:t>App</w:t>
      </w:r>
      <w:r w:rsidR="00933A2C">
        <w:rPr>
          <w:rFonts w:ascii="Times New Roman" w:hAnsi="Times New Roman" w:cs="Times New Roman"/>
          <w:sz w:val="24"/>
          <w:szCs w:val="24"/>
          <w:lang w:eastAsia="es-ES"/>
        </w:rPr>
        <w:t xml:space="preserve"> sobre </w:t>
      </w:r>
      <w:r w:rsidR="00C20866" w:rsidRPr="00C20866">
        <w:rPr>
          <w:rFonts w:ascii="Times New Roman" w:hAnsi="Times New Roman" w:cs="Times New Roman"/>
          <w:sz w:val="24"/>
          <w:szCs w:val="24"/>
          <w:lang w:eastAsia="es-ES"/>
        </w:rPr>
        <w:t>el aument</w:t>
      </w:r>
      <w:r w:rsidR="004E02EF" w:rsidRPr="00C20866">
        <w:rPr>
          <w:rFonts w:ascii="Times New Roman" w:hAnsi="Times New Roman" w:cs="Times New Roman"/>
          <w:sz w:val="24"/>
          <w:szCs w:val="24"/>
          <w:lang w:eastAsia="es-ES"/>
        </w:rPr>
        <w:t xml:space="preserve">o </w:t>
      </w:r>
      <w:r w:rsidR="00C20866">
        <w:rPr>
          <w:rFonts w:ascii="Times New Roman" w:hAnsi="Times New Roman" w:cs="Times New Roman"/>
          <w:sz w:val="24"/>
          <w:szCs w:val="24"/>
          <w:lang w:eastAsia="es-ES"/>
        </w:rPr>
        <w:t xml:space="preserve">de </w:t>
      </w:r>
      <w:r w:rsidR="00933A2C">
        <w:rPr>
          <w:rFonts w:ascii="Times New Roman" w:hAnsi="Times New Roman" w:cs="Times New Roman"/>
          <w:sz w:val="24"/>
          <w:szCs w:val="24"/>
          <w:lang w:eastAsia="es-ES"/>
        </w:rPr>
        <w:t>estas variables</w:t>
      </w:r>
      <w:r w:rsidR="00933A2C" w:rsidRPr="00BA2DD8">
        <w:rPr>
          <w:rFonts w:ascii="Times New Roman" w:hAnsi="Times New Roman" w:cs="Times New Roman"/>
          <w:sz w:val="24"/>
          <w:szCs w:val="24"/>
          <w:lang w:eastAsia="es-ES"/>
        </w:rPr>
        <w:t>,</w:t>
      </w:r>
      <w:r w:rsidR="009D4738" w:rsidRPr="00BA2DD8">
        <w:rPr>
          <w:rFonts w:ascii="Times New Roman" w:hAnsi="Times New Roman" w:cs="Times New Roman"/>
          <w:sz w:val="24"/>
          <w:szCs w:val="24"/>
          <w:lang w:eastAsia="es-ES"/>
        </w:rPr>
        <w:t xml:space="preserve"> igualmente, </w:t>
      </w:r>
      <w:r w:rsidR="009D4738" w:rsidRPr="00BA2DD8">
        <w:rPr>
          <w:rFonts w:ascii="Times New Roman" w:hAnsi="Times New Roman" w:cs="Times New Roman"/>
          <w:sz w:val="24"/>
          <w:szCs w:val="24"/>
          <w:lang w:eastAsia="es-ES"/>
        </w:rPr>
        <w:lastRenderedPageBreak/>
        <w:t>se videncia que</w:t>
      </w:r>
      <w:r w:rsidR="00933A2C" w:rsidRPr="00BA2DD8">
        <w:rPr>
          <w:rFonts w:ascii="Times New Roman" w:hAnsi="Times New Roman" w:cs="Times New Roman"/>
          <w:sz w:val="24"/>
          <w:szCs w:val="24"/>
          <w:lang w:eastAsia="es-ES"/>
        </w:rPr>
        <w:t xml:space="preserve"> </w:t>
      </w:r>
      <w:r w:rsidR="00933A2C">
        <w:rPr>
          <w:rFonts w:ascii="Times New Roman" w:hAnsi="Times New Roman" w:cs="Times New Roman"/>
          <w:sz w:val="24"/>
          <w:szCs w:val="24"/>
          <w:lang w:eastAsia="es-ES"/>
        </w:rPr>
        <w:t>l</w:t>
      </w:r>
      <w:r w:rsidR="004E02EF">
        <w:rPr>
          <w:rFonts w:ascii="Times New Roman" w:hAnsi="Times New Roman" w:cs="Times New Roman"/>
          <w:sz w:val="24"/>
          <w:szCs w:val="24"/>
          <w:lang w:eastAsia="es-ES"/>
        </w:rPr>
        <w:t>os elementos de gamificación</w:t>
      </w:r>
      <w:r w:rsidR="00933A2C">
        <w:rPr>
          <w:rFonts w:ascii="Times New Roman" w:hAnsi="Times New Roman" w:cs="Times New Roman"/>
          <w:sz w:val="24"/>
          <w:szCs w:val="24"/>
          <w:lang w:eastAsia="es-ES"/>
        </w:rPr>
        <w:t xml:space="preserve"> au</w:t>
      </w:r>
      <w:r w:rsidR="00933A2C" w:rsidRPr="000B032F">
        <w:rPr>
          <w:rFonts w:ascii="Times New Roman" w:hAnsi="Times New Roman" w:cs="Times New Roman"/>
          <w:sz w:val="24"/>
          <w:szCs w:val="24"/>
          <w:lang w:eastAsia="es-ES"/>
        </w:rPr>
        <w:t>mentan el empoderamiento del usuario, prediciendo la capacidad de abandono.</w:t>
      </w:r>
    </w:p>
    <w:p w14:paraId="16F065EB" w14:textId="0423958D" w:rsidR="00853F5F" w:rsidRDefault="009D4738" w:rsidP="00716929">
      <w:pPr>
        <w:shd w:val="clear" w:color="auto" w:fill="FFFFFF"/>
        <w:spacing w:line="480" w:lineRule="auto"/>
        <w:ind w:firstLine="567"/>
        <w:jc w:val="both"/>
        <w:rPr>
          <w:rFonts w:ascii="Times New Roman" w:hAnsi="Times New Roman" w:cs="Times New Roman"/>
          <w:sz w:val="24"/>
          <w:szCs w:val="24"/>
          <w:lang w:eastAsia="es-ES"/>
        </w:rPr>
      </w:pPr>
      <w:r w:rsidRPr="00BA2DD8">
        <w:rPr>
          <w:rFonts w:ascii="Times New Roman" w:hAnsi="Times New Roman" w:cs="Times New Roman"/>
          <w:sz w:val="24"/>
          <w:szCs w:val="24"/>
          <w:lang w:eastAsia="es-ES"/>
        </w:rPr>
        <w:t>En e</w:t>
      </w:r>
      <w:r w:rsidR="00EE78EC" w:rsidRPr="00BA2DD8">
        <w:rPr>
          <w:rFonts w:ascii="Times New Roman" w:hAnsi="Times New Roman" w:cs="Times New Roman"/>
          <w:sz w:val="24"/>
          <w:szCs w:val="24"/>
          <w:lang w:eastAsia="es-ES"/>
        </w:rPr>
        <w:t>l</w:t>
      </w:r>
      <w:r w:rsidR="00004006" w:rsidRPr="00BA2DD8">
        <w:rPr>
          <w:rFonts w:ascii="Times New Roman" w:hAnsi="Times New Roman" w:cs="Times New Roman"/>
          <w:sz w:val="24"/>
          <w:szCs w:val="24"/>
          <w:lang w:eastAsia="es-ES"/>
        </w:rPr>
        <w:t xml:space="preserve"> </w:t>
      </w:r>
      <w:r w:rsidR="00004006">
        <w:rPr>
          <w:rFonts w:ascii="Times New Roman" w:hAnsi="Times New Roman" w:cs="Times New Roman"/>
          <w:sz w:val="24"/>
          <w:szCs w:val="24"/>
          <w:lang w:eastAsia="es-ES"/>
        </w:rPr>
        <w:t>estudio de Tudor-Sfetea et al.</w:t>
      </w:r>
      <w:r w:rsidR="00716929">
        <w:rPr>
          <w:rFonts w:ascii="Times New Roman" w:hAnsi="Times New Roman" w:cs="Times New Roman"/>
          <w:sz w:val="24"/>
          <w:szCs w:val="24"/>
          <w:lang w:eastAsia="es-ES"/>
        </w:rPr>
        <w:t xml:space="preserve"> (2018</w:t>
      </w:r>
      <w:r w:rsidR="00716929" w:rsidRPr="00BA2DD8">
        <w:rPr>
          <w:rFonts w:ascii="Times New Roman" w:hAnsi="Times New Roman" w:cs="Times New Roman"/>
          <w:sz w:val="24"/>
          <w:szCs w:val="24"/>
          <w:lang w:eastAsia="es-ES"/>
        </w:rPr>
        <w:t xml:space="preserve">) </w:t>
      </w:r>
      <w:r w:rsidRPr="00BA2DD8">
        <w:rPr>
          <w:rFonts w:ascii="Times New Roman" w:hAnsi="Times New Roman" w:cs="Times New Roman"/>
          <w:sz w:val="24"/>
          <w:szCs w:val="24"/>
          <w:lang w:eastAsia="es-ES"/>
        </w:rPr>
        <w:t xml:space="preserve">se </w:t>
      </w:r>
      <w:r w:rsidR="00716929" w:rsidRPr="00BA2DD8">
        <w:rPr>
          <w:rFonts w:ascii="Times New Roman" w:hAnsi="Times New Roman" w:cs="Times New Roman"/>
          <w:sz w:val="24"/>
          <w:szCs w:val="24"/>
          <w:lang w:eastAsia="es-ES"/>
        </w:rPr>
        <w:t xml:space="preserve">evalúa </w:t>
      </w:r>
      <w:r w:rsidR="00716929">
        <w:rPr>
          <w:rFonts w:ascii="Times New Roman" w:hAnsi="Times New Roman" w:cs="Times New Roman"/>
          <w:sz w:val="24"/>
          <w:szCs w:val="24"/>
          <w:lang w:eastAsia="es-ES"/>
        </w:rPr>
        <w:t xml:space="preserve">las </w:t>
      </w:r>
      <w:r w:rsidR="004E02EF">
        <w:rPr>
          <w:rFonts w:ascii="Times New Roman" w:hAnsi="Times New Roman" w:cs="Times New Roman"/>
          <w:sz w:val="24"/>
          <w:szCs w:val="24"/>
          <w:lang w:eastAsia="es-ES"/>
        </w:rPr>
        <w:t xml:space="preserve">opiniones </w:t>
      </w:r>
      <w:r w:rsidR="00DE4006">
        <w:rPr>
          <w:rFonts w:ascii="Times New Roman" w:hAnsi="Times New Roman" w:cs="Times New Roman"/>
          <w:sz w:val="24"/>
          <w:szCs w:val="24"/>
          <w:lang w:eastAsia="es-ES"/>
        </w:rPr>
        <w:t>de los usuarios res</w:t>
      </w:r>
      <w:r w:rsidR="007C38C0">
        <w:rPr>
          <w:rFonts w:ascii="Times New Roman" w:hAnsi="Times New Roman" w:cs="Times New Roman"/>
          <w:sz w:val="24"/>
          <w:szCs w:val="24"/>
          <w:lang w:eastAsia="es-ES"/>
        </w:rPr>
        <w:t>pecto a l</w:t>
      </w:r>
      <w:r w:rsidR="00716929">
        <w:rPr>
          <w:rFonts w:ascii="Times New Roman" w:hAnsi="Times New Roman" w:cs="Times New Roman"/>
          <w:sz w:val="24"/>
          <w:szCs w:val="24"/>
          <w:lang w:eastAsia="es-ES"/>
        </w:rPr>
        <w:t xml:space="preserve">a </w:t>
      </w:r>
      <w:r w:rsidR="007C38C0">
        <w:rPr>
          <w:rFonts w:ascii="Times New Roman" w:hAnsi="Times New Roman" w:cs="Times New Roman"/>
          <w:sz w:val="24"/>
          <w:szCs w:val="24"/>
          <w:lang w:eastAsia="es-ES"/>
        </w:rPr>
        <w:t>App</w:t>
      </w:r>
      <w:r w:rsidR="00AF2059">
        <w:rPr>
          <w:rFonts w:ascii="Times New Roman" w:hAnsi="Times New Roman" w:cs="Times New Roman"/>
          <w:sz w:val="24"/>
          <w:szCs w:val="24"/>
          <w:lang w:eastAsia="es-ES"/>
        </w:rPr>
        <w:t>, valorando tanto la aplicación como método</w:t>
      </w:r>
      <w:r w:rsidR="00716929">
        <w:rPr>
          <w:rFonts w:ascii="Times New Roman" w:hAnsi="Times New Roman" w:cs="Times New Roman"/>
          <w:sz w:val="24"/>
          <w:szCs w:val="24"/>
          <w:lang w:eastAsia="es-ES"/>
        </w:rPr>
        <w:t xml:space="preserve"> para ayudar a dejar de fumar</w:t>
      </w:r>
      <w:r w:rsidR="00DE4006">
        <w:rPr>
          <w:rFonts w:ascii="Times New Roman" w:hAnsi="Times New Roman" w:cs="Times New Roman"/>
          <w:sz w:val="24"/>
          <w:szCs w:val="24"/>
          <w:lang w:eastAsia="es-ES"/>
        </w:rPr>
        <w:t>,</w:t>
      </w:r>
      <w:r w:rsidR="00716929">
        <w:rPr>
          <w:rFonts w:ascii="Times New Roman" w:hAnsi="Times New Roman" w:cs="Times New Roman"/>
          <w:sz w:val="24"/>
          <w:szCs w:val="24"/>
          <w:lang w:eastAsia="es-ES"/>
        </w:rPr>
        <w:t xml:space="preserve"> como </w:t>
      </w:r>
      <w:r w:rsidR="00AF2059">
        <w:rPr>
          <w:rFonts w:ascii="Times New Roman" w:hAnsi="Times New Roman" w:cs="Times New Roman"/>
          <w:sz w:val="24"/>
          <w:szCs w:val="24"/>
          <w:lang w:eastAsia="es-ES"/>
        </w:rPr>
        <w:t>sus funci</w:t>
      </w:r>
      <w:r w:rsidR="00DE4006">
        <w:rPr>
          <w:rFonts w:ascii="Times New Roman" w:hAnsi="Times New Roman" w:cs="Times New Roman"/>
          <w:sz w:val="24"/>
          <w:szCs w:val="24"/>
          <w:lang w:eastAsia="es-ES"/>
        </w:rPr>
        <w:t>ones y</w:t>
      </w:r>
      <w:r w:rsidR="00EE78EC">
        <w:rPr>
          <w:rFonts w:ascii="Times New Roman" w:hAnsi="Times New Roman" w:cs="Times New Roman"/>
          <w:sz w:val="24"/>
          <w:szCs w:val="24"/>
          <w:lang w:eastAsia="es-ES"/>
        </w:rPr>
        <w:t xml:space="preserve"> su posible influencia en los</w:t>
      </w:r>
      <w:r w:rsidR="00D621EE">
        <w:rPr>
          <w:rFonts w:ascii="Times New Roman" w:hAnsi="Times New Roman" w:cs="Times New Roman"/>
          <w:sz w:val="24"/>
          <w:szCs w:val="24"/>
          <w:lang w:eastAsia="es-ES"/>
        </w:rPr>
        <w:t xml:space="preserve"> cambios de comportamiento</w:t>
      </w:r>
      <w:r w:rsidR="00AF2059">
        <w:rPr>
          <w:rFonts w:ascii="Times New Roman" w:hAnsi="Times New Roman" w:cs="Times New Roman"/>
          <w:sz w:val="24"/>
          <w:szCs w:val="24"/>
          <w:lang w:eastAsia="es-ES"/>
        </w:rPr>
        <w:t>. L</w:t>
      </w:r>
      <w:r w:rsidR="00716929">
        <w:rPr>
          <w:rFonts w:ascii="Times New Roman" w:hAnsi="Times New Roman" w:cs="Times New Roman"/>
          <w:sz w:val="24"/>
          <w:szCs w:val="24"/>
          <w:lang w:eastAsia="es-ES"/>
        </w:rPr>
        <w:t xml:space="preserve">os datos se obtienen a través </w:t>
      </w:r>
      <w:r w:rsidR="00AF2059">
        <w:rPr>
          <w:rFonts w:ascii="Times New Roman" w:hAnsi="Times New Roman" w:cs="Times New Roman"/>
          <w:sz w:val="24"/>
          <w:szCs w:val="24"/>
          <w:lang w:eastAsia="es-ES"/>
        </w:rPr>
        <w:t>de entrevistas</w:t>
      </w:r>
      <w:r w:rsidR="00716929">
        <w:rPr>
          <w:rFonts w:ascii="Times New Roman" w:hAnsi="Times New Roman" w:cs="Times New Roman"/>
          <w:sz w:val="24"/>
          <w:szCs w:val="24"/>
          <w:lang w:eastAsia="es-ES"/>
        </w:rPr>
        <w:t xml:space="preserve"> realizadas a 15 universitarios, los cuales </w:t>
      </w:r>
      <w:r w:rsidR="00657324">
        <w:rPr>
          <w:rFonts w:ascii="Times New Roman" w:hAnsi="Times New Roman" w:cs="Times New Roman"/>
          <w:sz w:val="24"/>
          <w:szCs w:val="24"/>
          <w:lang w:eastAsia="es-ES"/>
        </w:rPr>
        <w:t xml:space="preserve">dieron una valoración positiva </w:t>
      </w:r>
      <w:r w:rsidR="00AF2059">
        <w:rPr>
          <w:rFonts w:ascii="Times New Roman" w:hAnsi="Times New Roman" w:cs="Times New Roman"/>
          <w:sz w:val="24"/>
          <w:szCs w:val="24"/>
          <w:lang w:eastAsia="es-ES"/>
        </w:rPr>
        <w:t xml:space="preserve">tanto </w:t>
      </w:r>
      <w:r w:rsidR="004E35EA">
        <w:rPr>
          <w:rFonts w:ascii="Times New Roman" w:hAnsi="Times New Roman" w:cs="Times New Roman"/>
          <w:sz w:val="24"/>
          <w:szCs w:val="24"/>
          <w:lang w:eastAsia="es-ES"/>
        </w:rPr>
        <w:t xml:space="preserve">sobre sus funciones como en el uso de la </w:t>
      </w:r>
      <w:r w:rsidR="00EE78EC">
        <w:rPr>
          <w:rFonts w:ascii="Times New Roman" w:hAnsi="Times New Roman" w:cs="Times New Roman"/>
          <w:sz w:val="24"/>
          <w:szCs w:val="24"/>
          <w:lang w:eastAsia="es-ES"/>
        </w:rPr>
        <w:t>A</w:t>
      </w:r>
      <w:r w:rsidR="004E35EA">
        <w:rPr>
          <w:rFonts w:ascii="Times New Roman" w:hAnsi="Times New Roman" w:cs="Times New Roman"/>
          <w:sz w:val="24"/>
          <w:szCs w:val="24"/>
          <w:lang w:eastAsia="es-ES"/>
        </w:rPr>
        <w:t>pp</w:t>
      </w:r>
      <w:r w:rsidR="001F406C">
        <w:rPr>
          <w:rFonts w:ascii="Times New Roman" w:hAnsi="Times New Roman" w:cs="Times New Roman"/>
          <w:sz w:val="24"/>
          <w:szCs w:val="24"/>
          <w:lang w:eastAsia="es-ES"/>
        </w:rPr>
        <w:t xml:space="preserve"> como método para dejar de fumar. En </w:t>
      </w:r>
      <w:r w:rsidR="00AF2059">
        <w:rPr>
          <w:rFonts w:ascii="Times New Roman" w:hAnsi="Times New Roman" w:cs="Times New Roman"/>
          <w:sz w:val="24"/>
          <w:szCs w:val="24"/>
          <w:lang w:eastAsia="es-ES"/>
        </w:rPr>
        <w:t>lo</w:t>
      </w:r>
      <w:r w:rsidR="001F406C">
        <w:rPr>
          <w:rFonts w:ascii="Times New Roman" w:hAnsi="Times New Roman" w:cs="Times New Roman"/>
          <w:sz w:val="24"/>
          <w:szCs w:val="24"/>
          <w:lang w:eastAsia="es-ES"/>
        </w:rPr>
        <w:t>s resultados</w:t>
      </w:r>
      <w:r w:rsidR="00657324">
        <w:rPr>
          <w:rFonts w:ascii="Times New Roman" w:hAnsi="Times New Roman" w:cs="Times New Roman"/>
          <w:sz w:val="24"/>
          <w:szCs w:val="24"/>
          <w:lang w:eastAsia="es-ES"/>
        </w:rPr>
        <w:t xml:space="preserve"> </w:t>
      </w:r>
      <w:r w:rsidR="007C38C0">
        <w:rPr>
          <w:rFonts w:ascii="Times New Roman" w:hAnsi="Times New Roman" w:cs="Times New Roman"/>
          <w:sz w:val="24"/>
          <w:szCs w:val="24"/>
          <w:lang w:eastAsia="es-ES"/>
        </w:rPr>
        <w:t xml:space="preserve">de este estudio </w:t>
      </w:r>
      <w:r w:rsidR="00AF2059">
        <w:rPr>
          <w:rFonts w:ascii="Times New Roman" w:hAnsi="Times New Roman" w:cs="Times New Roman"/>
          <w:sz w:val="24"/>
          <w:szCs w:val="24"/>
          <w:lang w:eastAsia="es-ES"/>
        </w:rPr>
        <w:t xml:space="preserve">se </w:t>
      </w:r>
      <w:r w:rsidR="00657324">
        <w:rPr>
          <w:rFonts w:ascii="Times New Roman" w:hAnsi="Times New Roman" w:cs="Times New Roman"/>
          <w:sz w:val="24"/>
          <w:szCs w:val="24"/>
          <w:lang w:eastAsia="es-ES"/>
        </w:rPr>
        <w:t>valora de forma positiva</w:t>
      </w:r>
      <w:r w:rsidR="00A14ECE">
        <w:rPr>
          <w:rFonts w:ascii="Times New Roman" w:hAnsi="Times New Roman" w:cs="Times New Roman"/>
          <w:sz w:val="24"/>
          <w:szCs w:val="24"/>
          <w:lang w:eastAsia="es-ES"/>
        </w:rPr>
        <w:t xml:space="preserve"> el</w:t>
      </w:r>
      <w:r w:rsidR="009762F0">
        <w:rPr>
          <w:rFonts w:ascii="Times New Roman" w:hAnsi="Times New Roman" w:cs="Times New Roman"/>
          <w:sz w:val="24"/>
          <w:szCs w:val="24"/>
          <w:lang w:eastAsia="es-ES"/>
        </w:rPr>
        <w:t xml:space="preserve"> diario de</w:t>
      </w:r>
      <w:r w:rsidR="00657324">
        <w:rPr>
          <w:rFonts w:ascii="Times New Roman" w:hAnsi="Times New Roman" w:cs="Times New Roman"/>
          <w:sz w:val="24"/>
          <w:szCs w:val="24"/>
          <w:lang w:eastAsia="es-ES"/>
        </w:rPr>
        <w:t xml:space="preserve"> la conducta de</w:t>
      </w:r>
      <w:r w:rsidR="009762F0">
        <w:rPr>
          <w:rFonts w:ascii="Times New Roman" w:hAnsi="Times New Roman" w:cs="Times New Roman"/>
          <w:sz w:val="24"/>
          <w:szCs w:val="24"/>
          <w:lang w:eastAsia="es-ES"/>
        </w:rPr>
        <w:t xml:space="preserve"> fumar</w:t>
      </w:r>
      <w:r w:rsidR="0062740F">
        <w:rPr>
          <w:rFonts w:ascii="Times New Roman" w:hAnsi="Times New Roman" w:cs="Times New Roman"/>
          <w:sz w:val="24"/>
          <w:szCs w:val="24"/>
          <w:lang w:eastAsia="es-ES"/>
        </w:rPr>
        <w:t>,</w:t>
      </w:r>
      <w:r w:rsidR="00657324">
        <w:rPr>
          <w:rFonts w:ascii="Times New Roman" w:hAnsi="Times New Roman" w:cs="Times New Roman"/>
          <w:sz w:val="24"/>
          <w:szCs w:val="24"/>
          <w:lang w:eastAsia="es-ES"/>
        </w:rPr>
        <w:t xml:space="preserve"> </w:t>
      </w:r>
      <w:r w:rsidR="00AF2059">
        <w:rPr>
          <w:rFonts w:ascii="Times New Roman" w:hAnsi="Times New Roman" w:cs="Times New Roman"/>
          <w:sz w:val="24"/>
          <w:szCs w:val="24"/>
          <w:lang w:eastAsia="es-ES"/>
        </w:rPr>
        <w:t xml:space="preserve">entendida </w:t>
      </w:r>
      <w:r w:rsidR="00657324">
        <w:rPr>
          <w:rFonts w:ascii="Times New Roman" w:hAnsi="Times New Roman" w:cs="Times New Roman"/>
          <w:sz w:val="24"/>
          <w:szCs w:val="24"/>
          <w:lang w:eastAsia="es-ES"/>
        </w:rPr>
        <w:t>como</w:t>
      </w:r>
      <w:r w:rsidR="00AF2059">
        <w:rPr>
          <w:rFonts w:ascii="Times New Roman" w:hAnsi="Times New Roman" w:cs="Times New Roman"/>
          <w:sz w:val="24"/>
          <w:szCs w:val="24"/>
          <w:lang w:eastAsia="es-ES"/>
        </w:rPr>
        <w:t xml:space="preserve"> una</w:t>
      </w:r>
      <w:r w:rsidR="00657324">
        <w:rPr>
          <w:rFonts w:ascii="Times New Roman" w:hAnsi="Times New Roman" w:cs="Times New Roman"/>
          <w:sz w:val="24"/>
          <w:szCs w:val="24"/>
          <w:lang w:eastAsia="es-ES"/>
        </w:rPr>
        <w:t xml:space="preserve"> técnica </w:t>
      </w:r>
      <w:r w:rsidR="00AF2059">
        <w:rPr>
          <w:rFonts w:ascii="Times New Roman" w:hAnsi="Times New Roman" w:cs="Times New Roman"/>
          <w:sz w:val="24"/>
          <w:szCs w:val="24"/>
          <w:lang w:eastAsia="es-ES"/>
        </w:rPr>
        <w:t>que aumenta la</w:t>
      </w:r>
      <w:r w:rsidR="009762F0">
        <w:rPr>
          <w:rFonts w:ascii="Times New Roman" w:hAnsi="Times New Roman" w:cs="Times New Roman"/>
          <w:sz w:val="24"/>
          <w:szCs w:val="24"/>
          <w:lang w:eastAsia="es-ES"/>
        </w:rPr>
        <w:t xml:space="preserve"> motivac</w:t>
      </w:r>
      <w:r w:rsidR="00343767">
        <w:rPr>
          <w:rFonts w:ascii="Times New Roman" w:hAnsi="Times New Roman" w:cs="Times New Roman"/>
          <w:sz w:val="24"/>
          <w:szCs w:val="24"/>
          <w:lang w:eastAsia="es-ES"/>
        </w:rPr>
        <w:t xml:space="preserve">ión para el abandono del hábito </w:t>
      </w:r>
      <w:r w:rsidR="009762F0">
        <w:rPr>
          <w:rFonts w:ascii="Times New Roman" w:hAnsi="Times New Roman" w:cs="Times New Roman"/>
          <w:sz w:val="24"/>
          <w:szCs w:val="24"/>
          <w:lang w:eastAsia="es-ES"/>
        </w:rPr>
        <w:t xml:space="preserve">y </w:t>
      </w:r>
      <w:r w:rsidR="001F406C">
        <w:rPr>
          <w:rFonts w:ascii="Times New Roman" w:hAnsi="Times New Roman" w:cs="Times New Roman"/>
          <w:sz w:val="24"/>
          <w:szCs w:val="24"/>
          <w:lang w:eastAsia="es-ES"/>
        </w:rPr>
        <w:t xml:space="preserve">para </w:t>
      </w:r>
      <w:r w:rsidR="009762F0">
        <w:rPr>
          <w:rFonts w:ascii="Times New Roman" w:hAnsi="Times New Roman" w:cs="Times New Roman"/>
          <w:sz w:val="24"/>
          <w:szCs w:val="24"/>
          <w:lang w:eastAsia="es-ES"/>
        </w:rPr>
        <w:t>dism</w:t>
      </w:r>
      <w:r w:rsidR="00496862">
        <w:rPr>
          <w:rFonts w:ascii="Times New Roman" w:hAnsi="Times New Roman" w:cs="Times New Roman"/>
          <w:sz w:val="24"/>
          <w:szCs w:val="24"/>
          <w:lang w:eastAsia="es-ES"/>
        </w:rPr>
        <w:t>inuir el</w:t>
      </w:r>
      <w:r w:rsidR="00343767">
        <w:rPr>
          <w:rFonts w:ascii="Times New Roman" w:hAnsi="Times New Roman" w:cs="Times New Roman"/>
          <w:sz w:val="24"/>
          <w:szCs w:val="24"/>
          <w:lang w:eastAsia="es-ES"/>
        </w:rPr>
        <w:t xml:space="preserve"> consumo d</w:t>
      </w:r>
      <w:r w:rsidR="00657324">
        <w:rPr>
          <w:rFonts w:ascii="Times New Roman" w:hAnsi="Times New Roman" w:cs="Times New Roman"/>
          <w:sz w:val="24"/>
          <w:szCs w:val="24"/>
          <w:lang w:eastAsia="es-ES"/>
        </w:rPr>
        <w:t>e cigarrillos. También fue</w:t>
      </w:r>
      <w:r w:rsidR="00004006">
        <w:rPr>
          <w:rFonts w:ascii="Times New Roman" w:hAnsi="Times New Roman" w:cs="Times New Roman"/>
          <w:sz w:val="24"/>
          <w:szCs w:val="24"/>
          <w:lang w:eastAsia="es-ES"/>
        </w:rPr>
        <w:t>ron</w:t>
      </w:r>
      <w:r w:rsidR="00657324">
        <w:rPr>
          <w:rFonts w:ascii="Times New Roman" w:hAnsi="Times New Roman" w:cs="Times New Roman"/>
          <w:sz w:val="24"/>
          <w:szCs w:val="24"/>
          <w:lang w:eastAsia="es-ES"/>
        </w:rPr>
        <w:t xml:space="preserve"> valorado</w:t>
      </w:r>
      <w:r w:rsidR="00004006">
        <w:rPr>
          <w:rFonts w:ascii="Times New Roman" w:hAnsi="Times New Roman" w:cs="Times New Roman"/>
          <w:sz w:val="24"/>
          <w:szCs w:val="24"/>
          <w:lang w:eastAsia="es-ES"/>
        </w:rPr>
        <w:t>s</w:t>
      </w:r>
      <w:r w:rsidR="00657324">
        <w:rPr>
          <w:rFonts w:ascii="Times New Roman" w:hAnsi="Times New Roman" w:cs="Times New Roman"/>
          <w:sz w:val="24"/>
          <w:szCs w:val="24"/>
          <w:lang w:eastAsia="es-ES"/>
        </w:rPr>
        <w:t xml:space="preserve"> de forma muy positiva los elementos de</w:t>
      </w:r>
      <w:r w:rsidR="001F406C">
        <w:rPr>
          <w:rFonts w:ascii="Times New Roman" w:hAnsi="Times New Roman" w:cs="Times New Roman"/>
          <w:sz w:val="24"/>
          <w:szCs w:val="24"/>
          <w:lang w:eastAsia="es-ES"/>
        </w:rPr>
        <w:t xml:space="preserve"> gamificación</w:t>
      </w:r>
      <w:r w:rsidR="00670AA5">
        <w:rPr>
          <w:rFonts w:ascii="Times New Roman" w:hAnsi="Times New Roman" w:cs="Times New Roman"/>
          <w:sz w:val="24"/>
          <w:szCs w:val="24"/>
          <w:lang w:eastAsia="es-ES"/>
        </w:rPr>
        <w:t>.</w:t>
      </w:r>
    </w:p>
    <w:p w14:paraId="2A9C2ACE" w14:textId="184C01F8" w:rsidR="007E2C0A" w:rsidRDefault="00496862" w:rsidP="007E2C0A">
      <w:pPr>
        <w:shd w:val="clear" w:color="auto" w:fill="FFFFFF"/>
        <w:spacing w:line="480" w:lineRule="auto"/>
        <w:ind w:firstLine="567"/>
        <w:jc w:val="both"/>
        <w:rPr>
          <w:rFonts w:ascii="Times New Roman" w:hAnsi="Times New Roman" w:cs="Times New Roman"/>
          <w:sz w:val="24"/>
          <w:szCs w:val="24"/>
          <w:lang w:eastAsia="es-ES"/>
        </w:rPr>
      </w:pPr>
      <w:r>
        <w:rPr>
          <w:rFonts w:ascii="Times New Roman" w:hAnsi="Times New Roman" w:cs="Times New Roman"/>
          <w:sz w:val="24"/>
          <w:szCs w:val="24"/>
          <w:lang w:eastAsia="es-ES"/>
        </w:rPr>
        <w:t>Cada uno de l</w:t>
      </w:r>
      <w:r w:rsidR="00EF3515">
        <w:rPr>
          <w:rFonts w:ascii="Times New Roman" w:hAnsi="Times New Roman" w:cs="Times New Roman"/>
          <w:sz w:val="24"/>
          <w:szCs w:val="24"/>
          <w:lang w:eastAsia="es-ES"/>
        </w:rPr>
        <w:t xml:space="preserve">os cinco </w:t>
      </w:r>
      <w:r w:rsidR="00EF3515" w:rsidRPr="00BA2DD8">
        <w:rPr>
          <w:rFonts w:ascii="Times New Roman" w:hAnsi="Times New Roman" w:cs="Times New Roman"/>
          <w:sz w:val="24"/>
          <w:szCs w:val="24"/>
          <w:lang w:eastAsia="es-ES"/>
        </w:rPr>
        <w:t xml:space="preserve">trabajos </w:t>
      </w:r>
      <w:r w:rsidR="0000326D" w:rsidRPr="00BA2DD8">
        <w:rPr>
          <w:rFonts w:ascii="Times New Roman" w:hAnsi="Times New Roman" w:cs="Times New Roman"/>
          <w:sz w:val="24"/>
          <w:szCs w:val="24"/>
          <w:lang w:eastAsia="es-ES"/>
        </w:rPr>
        <w:t xml:space="preserve">revisados </w:t>
      </w:r>
      <w:r w:rsidR="00EF3515">
        <w:rPr>
          <w:rFonts w:ascii="Times New Roman" w:hAnsi="Times New Roman" w:cs="Times New Roman"/>
          <w:sz w:val="24"/>
          <w:szCs w:val="24"/>
          <w:lang w:eastAsia="es-ES"/>
        </w:rPr>
        <w:t xml:space="preserve">exponen </w:t>
      </w:r>
      <w:r w:rsidR="00407632">
        <w:rPr>
          <w:rFonts w:ascii="Times New Roman" w:hAnsi="Times New Roman" w:cs="Times New Roman"/>
          <w:sz w:val="24"/>
          <w:szCs w:val="24"/>
          <w:lang w:eastAsia="es-ES"/>
        </w:rPr>
        <w:t xml:space="preserve">las </w:t>
      </w:r>
      <w:r w:rsidR="00EF3515">
        <w:rPr>
          <w:rFonts w:ascii="Times New Roman" w:hAnsi="Times New Roman" w:cs="Times New Roman"/>
          <w:sz w:val="24"/>
          <w:szCs w:val="24"/>
          <w:lang w:eastAsia="es-ES"/>
        </w:rPr>
        <w:t>t</w:t>
      </w:r>
      <w:r w:rsidR="00407632">
        <w:rPr>
          <w:rFonts w:ascii="Times New Roman" w:hAnsi="Times New Roman" w:cs="Times New Roman"/>
          <w:sz w:val="24"/>
          <w:szCs w:val="24"/>
          <w:lang w:eastAsia="es-ES"/>
        </w:rPr>
        <w:t>écnicas TCC que</w:t>
      </w:r>
      <w:r w:rsidR="00EF3515">
        <w:rPr>
          <w:rFonts w:ascii="Times New Roman" w:hAnsi="Times New Roman" w:cs="Times New Roman"/>
          <w:sz w:val="24"/>
          <w:szCs w:val="24"/>
          <w:lang w:eastAsia="es-ES"/>
        </w:rPr>
        <w:t xml:space="preserve"> </w:t>
      </w:r>
      <w:r w:rsidR="00004006">
        <w:rPr>
          <w:rFonts w:ascii="Times New Roman" w:hAnsi="Times New Roman" w:cs="Times New Roman"/>
          <w:sz w:val="24"/>
          <w:szCs w:val="24"/>
          <w:lang w:eastAsia="es-ES"/>
        </w:rPr>
        <w:t>implementan</w:t>
      </w:r>
      <w:r w:rsidR="00EF3515">
        <w:rPr>
          <w:rFonts w:ascii="Times New Roman" w:hAnsi="Times New Roman" w:cs="Times New Roman"/>
          <w:sz w:val="24"/>
          <w:szCs w:val="24"/>
          <w:lang w:eastAsia="es-ES"/>
        </w:rPr>
        <w:t xml:space="preserve"> </w:t>
      </w:r>
      <w:r w:rsidR="00407632">
        <w:rPr>
          <w:rFonts w:ascii="Times New Roman" w:hAnsi="Times New Roman" w:cs="Times New Roman"/>
          <w:sz w:val="24"/>
          <w:szCs w:val="24"/>
          <w:lang w:eastAsia="es-ES"/>
        </w:rPr>
        <w:t xml:space="preserve">las </w:t>
      </w:r>
      <w:r w:rsidR="00EF3515" w:rsidRPr="00BA2DD8">
        <w:rPr>
          <w:rFonts w:ascii="Times New Roman" w:hAnsi="Times New Roman" w:cs="Times New Roman"/>
          <w:sz w:val="24"/>
          <w:szCs w:val="24"/>
          <w:lang w:eastAsia="es-ES"/>
        </w:rPr>
        <w:t>A</w:t>
      </w:r>
      <w:r w:rsidRPr="00BA2DD8">
        <w:rPr>
          <w:rFonts w:ascii="Times New Roman" w:hAnsi="Times New Roman" w:cs="Times New Roman"/>
          <w:sz w:val="24"/>
          <w:szCs w:val="24"/>
          <w:lang w:eastAsia="es-ES"/>
        </w:rPr>
        <w:t>pp</w:t>
      </w:r>
      <w:r w:rsidR="00EF3515" w:rsidRPr="00BA2DD8">
        <w:rPr>
          <w:rFonts w:ascii="Times New Roman" w:hAnsi="Times New Roman" w:cs="Times New Roman"/>
          <w:sz w:val="24"/>
          <w:szCs w:val="24"/>
          <w:lang w:eastAsia="es-ES"/>
        </w:rPr>
        <w:t>s</w:t>
      </w:r>
      <w:r w:rsidR="00004006" w:rsidRPr="00BA2DD8">
        <w:rPr>
          <w:rFonts w:ascii="Times New Roman" w:hAnsi="Times New Roman" w:cs="Times New Roman"/>
          <w:sz w:val="24"/>
          <w:szCs w:val="24"/>
          <w:lang w:eastAsia="es-ES"/>
        </w:rPr>
        <w:t>,</w:t>
      </w:r>
      <w:r w:rsidR="00407632" w:rsidRPr="00BA2DD8">
        <w:rPr>
          <w:rFonts w:ascii="Times New Roman" w:hAnsi="Times New Roman" w:cs="Times New Roman"/>
          <w:sz w:val="24"/>
          <w:szCs w:val="24"/>
          <w:lang w:eastAsia="es-ES"/>
        </w:rPr>
        <w:t xml:space="preserve"> </w:t>
      </w:r>
      <w:r w:rsidR="0000326D" w:rsidRPr="00BA2DD8">
        <w:rPr>
          <w:rFonts w:ascii="Times New Roman" w:hAnsi="Times New Roman" w:cs="Times New Roman"/>
          <w:sz w:val="24"/>
          <w:szCs w:val="24"/>
          <w:lang w:eastAsia="es-ES"/>
        </w:rPr>
        <w:t xml:space="preserve">pero </w:t>
      </w:r>
      <w:r w:rsidR="00004006" w:rsidRPr="00BA2DD8">
        <w:rPr>
          <w:rFonts w:ascii="Times New Roman" w:hAnsi="Times New Roman" w:cs="Times New Roman"/>
          <w:sz w:val="24"/>
          <w:szCs w:val="24"/>
          <w:lang w:eastAsia="es-ES"/>
        </w:rPr>
        <w:t xml:space="preserve">solamente </w:t>
      </w:r>
      <w:r w:rsidR="002844B4" w:rsidRPr="00BA2DD8">
        <w:rPr>
          <w:rFonts w:ascii="Times New Roman" w:hAnsi="Times New Roman" w:cs="Times New Roman"/>
          <w:sz w:val="24"/>
          <w:szCs w:val="24"/>
          <w:lang w:eastAsia="es-ES"/>
        </w:rPr>
        <w:t xml:space="preserve">uno de ellos </w:t>
      </w:r>
      <w:r w:rsidR="00004006" w:rsidRPr="00BA2DD8">
        <w:rPr>
          <w:rFonts w:ascii="Times New Roman" w:hAnsi="Times New Roman" w:cs="Times New Roman"/>
          <w:sz w:val="24"/>
          <w:szCs w:val="24"/>
          <w:lang w:eastAsia="es-ES"/>
        </w:rPr>
        <w:t>describe</w:t>
      </w:r>
      <w:r w:rsidR="00407632" w:rsidRPr="00BA2DD8">
        <w:rPr>
          <w:rFonts w:ascii="Times New Roman" w:hAnsi="Times New Roman" w:cs="Times New Roman"/>
          <w:sz w:val="24"/>
          <w:szCs w:val="24"/>
          <w:lang w:eastAsia="es-ES"/>
        </w:rPr>
        <w:t xml:space="preserve"> </w:t>
      </w:r>
      <w:r w:rsidR="002844B4" w:rsidRPr="00BA2DD8">
        <w:rPr>
          <w:rFonts w:ascii="Times New Roman" w:hAnsi="Times New Roman" w:cs="Times New Roman"/>
          <w:sz w:val="24"/>
          <w:szCs w:val="24"/>
          <w:lang w:eastAsia="es-ES"/>
        </w:rPr>
        <w:t>e</w:t>
      </w:r>
      <w:r w:rsidR="00407632" w:rsidRPr="00BA2DD8">
        <w:rPr>
          <w:rFonts w:ascii="Times New Roman" w:hAnsi="Times New Roman" w:cs="Times New Roman"/>
          <w:sz w:val="24"/>
          <w:szCs w:val="24"/>
          <w:lang w:eastAsia="es-ES"/>
        </w:rPr>
        <w:t xml:space="preserve">l </w:t>
      </w:r>
      <w:r w:rsidR="00EF3515" w:rsidRPr="00BA2DD8">
        <w:rPr>
          <w:rFonts w:ascii="Times New Roman" w:hAnsi="Times New Roman" w:cs="Times New Roman"/>
          <w:sz w:val="24"/>
          <w:szCs w:val="24"/>
          <w:lang w:eastAsia="es-ES"/>
        </w:rPr>
        <w:t>desarroll</w:t>
      </w:r>
      <w:r w:rsidR="0000326D" w:rsidRPr="00BA2DD8">
        <w:rPr>
          <w:rFonts w:ascii="Times New Roman" w:hAnsi="Times New Roman" w:cs="Times New Roman"/>
          <w:sz w:val="24"/>
          <w:szCs w:val="24"/>
          <w:lang w:eastAsia="es-ES"/>
        </w:rPr>
        <w:t>o</w:t>
      </w:r>
      <w:r w:rsidR="00407632" w:rsidRPr="00BA2DD8">
        <w:rPr>
          <w:rFonts w:ascii="Times New Roman" w:hAnsi="Times New Roman" w:cs="Times New Roman"/>
          <w:sz w:val="24"/>
          <w:szCs w:val="24"/>
          <w:lang w:eastAsia="es-ES"/>
        </w:rPr>
        <w:t xml:space="preserve"> de la aplicación y su funcionamiento</w:t>
      </w:r>
      <w:r w:rsidR="00EF3515" w:rsidRPr="00BA2DD8">
        <w:rPr>
          <w:rFonts w:ascii="Times New Roman" w:hAnsi="Times New Roman" w:cs="Times New Roman"/>
          <w:sz w:val="24"/>
          <w:szCs w:val="24"/>
          <w:lang w:eastAsia="es-ES"/>
        </w:rPr>
        <w:t xml:space="preserve"> </w:t>
      </w:r>
      <w:r w:rsidR="00EF3515" w:rsidRPr="00BA2DD8">
        <w:rPr>
          <w:rFonts w:ascii="Times New Roman" w:hAnsi="Times New Roman" w:cs="Times New Roman"/>
          <w:sz w:val="24"/>
          <w:szCs w:val="24"/>
          <w:lang w:eastAsia="es-ES"/>
        </w:rPr>
        <w:fldChar w:fldCharType="begin" w:fldLock="1"/>
      </w:r>
      <w:r w:rsidR="0018018D" w:rsidRPr="00BA2DD8">
        <w:rPr>
          <w:rFonts w:ascii="Times New Roman" w:hAnsi="Times New Roman" w:cs="Times New Roman"/>
          <w:sz w:val="24"/>
          <w:szCs w:val="24"/>
          <w:lang w:eastAsia="es-ES"/>
        </w:rPr>
        <w:instrText>ADDIN CSL_CITATION {"citationItems":[{"id":"ITEM-1","itemData":{"DOI":"10.1109/WICT.2015.7489660","ISBN":"9781467387125","abstract":"Smoking cessation programs are widely implemented to assist smokers in the process of quitting smoking. Cognitive Behavioral Therapy (CBT) is a psychological approach which is increasingly used in smoking cessation programs. On the other hand, the recent advancements in smartphone technologies have been widely explored to develop smoking cessation apps as a tool to assist with quitting smoking. However, most of existing smartphone apps lack follow up and adherence to clinical guidelines for treatment. Therefore, there is a need for implementing behavioral change mechanisms in smoking cessation apps to help smokers quit effectively. In this paper, the proposed model which combines mobile health technology and CBT methods for an effective smartphone app-based smoking cessation system is presented.","author":[{"dropping-particle":"","family":"Alsharif","given":"Abdullah H.","non-dropping-particle":"","parse-names":false,"suffix":""},{"dropping-particle":"","family":"Philip","given":"Nada","non-dropping-particle":"","parse-names":false,"suffix":""}],"container-title":"Proceedings of the 2015 5th World Congress on Information and Communication Technologies, WICT 2015","id":"ITEM-1","issued":{"date-parts":[["2015","6","10"]]},"page":"134-139","publisher":"Institute of Electrical and Electronics Engineers Inc.","title":"Cognitive behavioural therapy embedding smoking cessation program using smart phone Technologies","type":"paper-conference"},"uris":["http://www.mendeley.com/documents/?uuid=9c2d6432-fca8-34f3-a473-cd781a4522e3"]}],"mendeley":{"formattedCitation":"(Alsharif &amp; Philip, 2015a)","plainTextFormattedCitation":"(Alsharif &amp; Philip, 2015a)","previouslyFormattedCitation":"(Alsharif &amp; Philip, 2015a)"},"properties":{"noteIndex":0},"schema":"https://github.com/citation-style-language/schema/raw/master/csl-citation.json"}</w:instrText>
      </w:r>
      <w:r w:rsidR="00EF3515" w:rsidRPr="00BA2DD8">
        <w:rPr>
          <w:rFonts w:ascii="Times New Roman" w:hAnsi="Times New Roman" w:cs="Times New Roman"/>
          <w:sz w:val="24"/>
          <w:szCs w:val="24"/>
          <w:lang w:eastAsia="es-ES"/>
        </w:rPr>
        <w:fldChar w:fldCharType="separate"/>
      </w:r>
      <w:r w:rsidR="00EF3515" w:rsidRPr="00BA2DD8">
        <w:rPr>
          <w:rFonts w:ascii="Times New Roman" w:hAnsi="Times New Roman" w:cs="Times New Roman"/>
          <w:noProof/>
          <w:sz w:val="24"/>
          <w:szCs w:val="24"/>
          <w:lang w:eastAsia="es-ES"/>
        </w:rPr>
        <w:t>(Alsharif &amp; Philip, 2015a)</w:t>
      </w:r>
      <w:r w:rsidR="00EF3515" w:rsidRPr="00BA2DD8">
        <w:rPr>
          <w:rFonts w:ascii="Times New Roman" w:hAnsi="Times New Roman" w:cs="Times New Roman"/>
          <w:sz w:val="24"/>
          <w:szCs w:val="24"/>
          <w:lang w:eastAsia="es-ES"/>
        </w:rPr>
        <w:fldChar w:fldCharType="end"/>
      </w:r>
      <w:r w:rsidR="00EF3515" w:rsidRPr="00BA2DD8">
        <w:rPr>
          <w:rFonts w:ascii="Times New Roman" w:hAnsi="Times New Roman" w:cs="Times New Roman"/>
          <w:sz w:val="24"/>
          <w:szCs w:val="24"/>
          <w:lang w:eastAsia="es-ES"/>
        </w:rPr>
        <w:t xml:space="preserve">. </w:t>
      </w:r>
      <w:r w:rsidR="0000326D" w:rsidRPr="00BA2DD8">
        <w:rPr>
          <w:rFonts w:ascii="Times New Roman" w:hAnsi="Times New Roman" w:cs="Times New Roman"/>
          <w:sz w:val="24"/>
          <w:szCs w:val="24"/>
          <w:lang w:eastAsia="es-ES"/>
        </w:rPr>
        <w:t>En l</w:t>
      </w:r>
      <w:r w:rsidR="00407632" w:rsidRPr="00BA2DD8">
        <w:rPr>
          <w:rFonts w:ascii="Times New Roman" w:hAnsi="Times New Roman" w:cs="Times New Roman"/>
          <w:sz w:val="24"/>
          <w:szCs w:val="24"/>
          <w:lang w:eastAsia="es-ES"/>
        </w:rPr>
        <w:t xml:space="preserve">a </w:t>
      </w:r>
      <w:r w:rsidR="00004006" w:rsidRPr="00BA2DD8">
        <w:rPr>
          <w:rFonts w:ascii="Times New Roman" w:hAnsi="Times New Roman" w:cs="Times New Roman"/>
          <w:sz w:val="24"/>
          <w:szCs w:val="24"/>
          <w:lang w:eastAsia="es-ES"/>
        </w:rPr>
        <w:t>T</w:t>
      </w:r>
      <w:r w:rsidR="00407632" w:rsidRPr="00BA2DD8">
        <w:rPr>
          <w:rFonts w:ascii="Times New Roman" w:hAnsi="Times New Roman" w:cs="Times New Roman"/>
          <w:sz w:val="24"/>
          <w:szCs w:val="24"/>
          <w:lang w:eastAsia="es-ES"/>
        </w:rPr>
        <w:t xml:space="preserve">abla 2 </w:t>
      </w:r>
      <w:r w:rsidR="0000326D" w:rsidRPr="00BA2DD8">
        <w:rPr>
          <w:rFonts w:ascii="Times New Roman" w:hAnsi="Times New Roman" w:cs="Times New Roman"/>
          <w:sz w:val="24"/>
          <w:szCs w:val="24"/>
          <w:lang w:eastAsia="es-ES"/>
        </w:rPr>
        <w:t xml:space="preserve">puede observarse un </w:t>
      </w:r>
      <w:r w:rsidR="00004006" w:rsidRPr="00BA2DD8">
        <w:rPr>
          <w:rFonts w:ascii="Times New Roman" w:hAnsi="Times New Roman" w:cs="Times New Roman"/>
          <w:sz w:val="24"/>
          <w:szCs w:val="24"/>
          <w:lang w:eastAsia="es-ES"/>
        </w:rPr>
        <w:t>resume</w:t>
      </w:r>
      <w:r w:rsidR="0000326D" w:rsidRPr="00BA2DD8">
        <w:rPr>
          <w:rFonts w:ascii="Times New Roman" w:hAnsi="Times New Roman" w:cs="Times New Roman"/>
          <w:sz w:val="24"/>
          <w:szCs w:val="24"/>
          <w:lang w:eastAsia="es-ES"/>
        </w:rPr>
        <w:t>n de</w:t>
      </w:r>
      <w:r w:rsidR="00004006" w:rsidRPr="00BA2DD8">
        <w:rPr>
          <w:rFonts w:ascii="Times New Roman" w:hAnsi="Times New Roman" w:cs="Times New Roman"/>
          <w:sz w:val="24"/>
          <w:szCs w:val="24"/>
          <w:lang w:eastAsia="es-ES"/>
        </w:rPr>
        <w:t xml:space="preserve"> l</w:t>
      </w:r>
      <w:r w:rsidR="00B03B19" w:rsidRPr="00BA2DD8">
        <w:rPr>
          <w:rFonts w:ascii="Times New Roman" w:hAnsi="Times New Roman" w:cs="Times New Roman"/>
          <w:sz w:val="24"/>
          <w:szCs w:val="24"/>
          <w:lang w:eastAsia="es-ES"/>
        </w:rPr>
        <w:t>a</w:t>
      </w:r>
      <w:r w:rsidR="00004006" w:rsidRPr="00BA2DD8">
        <w:rPr>
          <w:rFonts w:ascii="Times New Roman" w:hAnsi="Times New Roman" w:cs="Times New Roman"/>
          <w:sz w:val="24"/>
          <w:szCs w:val="24"/>
          <w:lang w:eastAsia="es-ES"/>
        </w:rPr>
        <w:t xml:space="preserve">s </w:t>
      </w:r>
      <w:r w:rsidR="00B03B19" w:rsidRPr="00BA2DD8">
        <w:rPr>
          <w:rFonts w:ascii="Times New Roman" w:hAnsi="Times New Roman" w:cs="Times New Roman"/>
          <w:sz w:val="24"/>
          <w:szCs w:val="24"/>
          <w:lang w:eastAsia="es-ES"/>
        </w:rPr>
        <w:t>técnicas</w:t>
      </w:r>
      <w:r w:rsidR="00004006" w:rsidRPr="00BA2DD8">
        <w:rPr>
          <w:rFonts w:ascii="Times New Roman" w:hAnsi="Times New Roman" w:cs="Times New Roman"/>
          <w:sz w:val="24"/>
          <w:szCs w:val="24"/>
          <w:lang w:eastAsia="es-ES"/>
        </w:rPr>
        <w:t xml:space="preserve"> fundament</w:t>
      </w:r>
      <w:r w:rsidR="00BA2DD8" w:rsidRPr="00BA2DD8">
        <w:rPr>
          <w:rFonts w:ascii="Times New Roman" w:hAnsi="Times New Roman" w:cs="Times New Roman"/>
          <w:sz w:val="24"/>
          <w:szCs w:val="24"/>
          <w:lang w:eastAsia="es-ES"/>
        </w:rPr>
        <w:t xml:space="preserve">ales </w:t>
      </w:r>
      <w:r w:rsidR="0000326D" w:rsidRPr="00BA2DD8">
        <w:rPr>
          <w:rFonts w:ascii="Times New Roman" w:hAnsi="Times New Roman" w:cs="Times New Roman"/>
          <w:sz w:val="24"/>
          <w:szCs w:val="24"/>
          <w:lang w:eastAsia="es-ES"/>
        </w:rPr>
        <w:t>en</w:t>
      </w:r>
      <w:r w:rsidR="00407632" w:rsidRPr="00BA2DD8">
        <w:rPr>
          <w:rFonts w:ascii="Times New Roman" w:hAnsi="Times New Roman" w:cs="Times New Roman"/>
          <w:sz w:val="24"/>
          <w:szCs w:val="24"/>
          <w:lang w:eastAsia="es-ES"/>
        </w:rPr>
        <w:t xml:space="preserve"> las intervenciones </w:t>
      </w:r>
      <w:r w:rsidR="00004006" w:rsidRPr="00BA2DD8">
        <w:rPr>
          <w:rFonts w:ascii="Times New Roman" w:hAnsi="Times New Roman" w:cs="Times New Roman"/>
          <w:sz w:val="24"/>
          <w:szCs w:val="24"/>
          <w:lang w:eastAsia="es-ES"/>
        </w:rPr>
        <w:t>de</w:t>
      </w:r>
      <w:r w:rsidR="00407632" w:rsidRPr="00BA2DD8">
        <w:rPr>
          <w:rFonts w:ascii="Times New Roman" w:hAnsi="Times New Roman" w:cs="Times New Roman"/>
          <w:sz w:val="24"/>
          <w:szCs w:val="24"/>
          <w:lang w:eastAsia="es-ES"/>
        </w:rPr>
        <w:t xml:space="preserve"> un tratamiento</w:t>
      </w:r>
      <w:r w:rsidR="0000326D" w:rsidRPr="00BA2DD8">
        <w:rPr>
          <w:rFonts w:ascii="Times New Roman" w:hAnsi="Times New Roman" w:cs="Times New Roman"/>
          <w:sz w:val="24"/>
          <w:szCs w:val="24"/>
          <w:lang w:eastAsia="es-ES"/>
        </w:rPr>
        <w:t xml:space="preserve"> con</w:t>
      </w:r>
      <w:r w:rsidR="00407632" w:rsidRPr="00BA2DD8">
        <w:rPr>
          <w:rFonts w:ascii="Times New Roman" w:hAnsi="Times New Roman" w:cs="Times New Roman"/>
          <w:sz w:val="24"/>
          <w:szCs w:val="24"/>
          <w:lang w:eastAsia="es-ES"/>
        </w:rPr>
        <w:t xml:space="preserve"> TCC y </w:t>
      </w:r>
      <w:r w:rsidR="00004006" w:rsidRPr="00BA2DD8">
        <w:rPr>
          <w:rFonts w:ascii="Times New Roman" w:hAnsi="Times New Roman" w:cs="Times New Roman"/>
          <w:sz w:val="24"/>
          <w:szCs w:val="24"/>
          <w:lang w:eastAsia="es-ES"/>
        </w:rPr>
        <w:t>aquellas</w:t>
      </w:r>
      <w:r w:rsidR="00407632" w:rsidRPr="00BA2DD8">
        <w:rPr>
          <w:rFonts w:ascii="Times New Roman" w:hAnsi="Times New Roman" w:cs="Times New Roman"/>
          <w:sz w:val="24"/>
          <w:szCs w:val="24"/>
          <w:lang w:eastAsia="es-ES"/>
        </w:rPr>
        <w:t xml:space="preserve"> </w:t>
      </w:r>
      <w:r w:rsidR="00004006" w:rsidRPr="00BA2DD8">
        <w:rPr>
          <w:rFonts w:ascii="Times New Roman" w:hAnsi="Times New Roman" w:cs="Times New Roman"/>
          <w:sz w:val="24"/>
          <w:szCs w:val="24"/>
          <w:lang w:eastAsia="es-ES"/>
        </w:rPr>
        <w:t>que</w:t>
      </w:r>
      <w:r w:rsidR="00407632" w:rsidRPr="00BA2DD8">
        <w:rPr>
          <w:rFonts w:ascii="Times New Roman" w:hAnsi="Times New Roman" w:cs="Times New Roman"/>
          <w:sz w:val="24"/>
          <w:szCs w:val="24"/>
          <w:lang w:eastAsia="es-ES"/>
        </w:rPr>
        <w:t xml:space="preserve"> los estudios</w:t>
      </w:r>
      <w:r w:rsidR="002844B4" w:rsidRPr="00BA2DD8">
        <w:rPr>
          <w:rFonts w:ascii="Times New Roman" w:hAnsi="Times New Roman" w:cs="Times New Roman"/>
          <w:sz w:val="24"/>
          <w:szCs w:val="24"/>
          <w:lang w:eastAsia="es-ES"/>
        </w:rPr>
        <w:t xml:space="preserve"> </w:t>
      </w:r>
      <w:r w:rsidR="00B03B19" w:rsidRPr="00BA2DD8">
        <w:rPr>
          <w:rFonts w:ascii="Times New Roman" w:hAnsi="Times New Roman" w:cs="Times New Roman"/>
          <w:sz w:val="24"/>
          <w:szCs w:val="24"/>
          <w:lang w:eastAsia="es-ES"/>
        </w:rPr>
        <w:t xml:space="preserve">sobre </w:t>
      </w:r>
      <w:r w:rsidR="002844B4">
        <w:rPr>
          <w:rFonts w:ascii="Times New Roman" w:hAnsi="Times New Roman" w:cs="Times New Roman"/>
          <w:sz w:val="24"/>
          <w:szCs w:val="24"/>
          <w:lang w:eastAsia="es-ES"/>
        </w:rPr>
        <w:t>las A</w:t>
      </w:r>
      <w:r w:rsidR="007C38C0">
        <w:rPr>
          <w:rFonts w:ascii="Times New Roman" w:hAnsi="Times New Roman" w:cs="Times New Roman"/>
          <w:sz w:val="24"/>
          <w:szCs w:val="24"/>
          <w:lang w:eastAsia="es-ES"/>
        </w:rPr>
        <w:t>pp</w:t>
      </w:r>
      <w:r w:rsidR="002844B4">
        <w:rPr>
          <w:rFonts w:ascii="Times New Roman" w:hAnsi="Times New Roman" w:cs="Times New Roman"/>
          <w:sz w:val="24"/>
          <w:szCs w:val="24"/>
          <w:lang w:eastAsia="es-ES"/>
        </w:rPr>
        <w:t>s</w:t>
      </w:r>
      <w:r w:rsidR="00B03B19">
        <w:rPr>
          <w:rFonts w:ascii="Times New Roman" w:hAnsi="Times New Roman" w:cs="Times New Roman"/>
          <w:sz w:val="24"/>
          <w:szCs w:val="24"/>
          <w:lang w:eastAsia="es-ES"/>
        </w:rPr>
        <w:t xml:space="preserve"> revisadas</w:t>
      </w:r>
      <w:r w:rsidR="0000326D" w:rsidRPr="0000326D">
        <w:rPr>
          <w:rFonts w:ascii="Times New Roman" w:hAnsi="Times New Roman" w:cs="Times New Roman"/>
          <w:sz w:val="24"/>
          <w:szCs w:val="24"/>
          <w:lang w:eastAsia="es-ES"/>
        </w:rPr>
        <w:t xml:space="preserve"> </w:t>
      </w:r>
      <w:r w:rsidR="0000326D">
        <w:rPr>
          <w:rFonts w:ascii="Times New Roman" w:hAnsi="Times New Roman" w:cs="Times New Roman"/>
          <w:sz w:val="24"/>
          <w:szCs w:val="24"/>
          <w:lang w:eastAsia="es-ES"/>
        </w:rPr>
        <w:t>describen</w:t>
      </w:r>
      <w:r w:rsidR="00407632">
        <w:rPr>
          <w:rFonts w:ascii="Times New Roman" w:hAnsi="Times New Roman" w:cs="Times New Roman"/>
          <w:sz w:val="24"/>
          <w:szCs w:val="24"/>
          <w:lang w:eastAsia="es-ES"/>
        </w:rPr>
        <w:t xml:space="preserve">. </w:t>
      </w:r>
      <w:r w:rsidR="002844B4">
        <w:rPr>
          <w:rFonts w:ascii="Times New Roman" w:hAnsi="Times New Roman" w:cs="Times New Roman"/>
          <w:sz w:val="24"/>
          <w:szCs w:val="24"/>
          <w:lang w:eastAsia="es-ES"/>
        </w:rPr>
        <w:t>L</w:t>
      </w:r>
      <w:r w:rsidR="00407632">
        <w:rPr>
          <w:rFonts w:ascii="Times New Roman" w:hAnsi="Times New Roman" w:cs="Times New Roman"/>
          <w:sz w:val="24"/>
          <w:szCs w:val="24"/>
          <w:lang w:eastAsia="es-ES"/>
        </w:rPr>
        <w:t xml:space="preserve">as </w:t>
      </w:r>
      <w:r w:rsidR="00B03B19">
        <w:rPr>
          <w:rFonts w:ascii="Times New Roman" w:hAnsi="Times New Roman" w:cs="Times New Roman"/>
          <w:sz w:val="24"/>
          <w:szCs w:val="24"/>
          <w:lang w:eastAsia="es-ES"/>
        </w:rPr>
        <w:t>principales técnicas TCC implementadas por</w:t>
      </w:r>
      <w:r w:rsidR="00407632">
        <w:rPr>
          <w:rFonts w:ascii="Times New Roman" w:hAnsi="Times New Roman" w:cs="Times New Roman"/>
          <w:sz w:val="24"/>
          <w:szCs w:val="24"/>
          <w:lang w:eastAsia="es-ES"/>
        </w:rPr>
        <w:t xml:space="preserve"> las </w:t>
      </w:r>
      <w:r w:rsidR="00B03B19">
        <w:rPr>
          <w:rFonts w:ascii="Times New Roman" w:hAnsi="Times New Roman" w:cs="Times New Roman"/>
          <w:sz w:val="24"/>
          <w:szCs w:val="24"/>
          <w:lang w:eastAsia="es-ES"/>
        </w:rPr>
        <w:t xml:space="preserve">3 </w:t>
      </w:r>
      <w:r w:rsidR="00407632">
        <w:rPr>
          <w:rFonts w:ascii="Times New Roman" w:hAnsi="Times New Roman" w:cs="Times New Roman"/>
          <w:sz w:val="24"/>
          <w:szCs w:val="24"/>
          <w:lang w:eastAsia="es-ES"/>
        </w:rPr>
        <w:t>aplicaciones</w:t>
      </w:r>
      <w:r w:rsidR="002844B4">
        <w:rPr>
          <w:rFonts w:ascii="Times New Roman" w:hAnsi="Times New Roman" w:cs="Times New Roman"/>
          <w:sz w:val="24"/>
          <w:szCs w:val="24"/>
          <w:lang w:eastAsia="es-ES"/>
        </w:rPr>
        <w:t xml:space="preserve"> son</w:t>
      </w:r>
      <w:r w:rsidR="009D1907">
        <w:rPr>
          <w:rFonts w:ascii="Times New Roman" w:hAnsi="Times New Roman" w:cs="Times New Roman"/>
          <w:sz w:val="24"/>
          <w:szCs w:val="24"/>
          <w:lang w:eastAsia="es-ES"/>
        </w:rPr>
        <w:t xml:space="preserve">: </w:t>
      </w:r>
      <w:r w:rsidR="002844B4">
        <w:rPr>
          <w:rFonts w:ascii="Times New Roman" w:hAnsi="Times New Roman" w:cs="Times New Roman"/>
          <w:sz w:val="24"/>
          <w:szCs w:val="24"/>
          <w:lang w:eastAsia="es-ES"/>
        </w:rPr>
        <w:t xml:space="preserve">el </w:t>
      </w:r>
      <w:r w:rsidR="007E2C0A" w:rsidRPr="003A5DAF">
        <w:rPr>
          <w:rFonts w:ascii="Times New Roman" w:hAnsi="Times New Roman" w:cs="Times New Roman"/>
          <w:sz w:val="24"/>
          <w:szCs w:val="24"/>
          <w:lang w:eastAsia="es-ES"/>
        </w:rPr>
        <w:t>registro de cigarrill</w:t>
      </w:r>
      <w:r w:rsidR="001555CE">
        <w:rPr>
          <w:rFonts w:ascii="Times New Roman" w:hAnsi="Times New Roman" w:cs="Times New Roman"/>
          <w:sz w:val="24"/>
          <w:szCs w:val="24"/>
          <w:lang w:eastAsia="es-ES"/>
        </w:rPr>
        <w:t>os,</w:t>
      </w:r>
      <w:r w:rsidR="009D1907">
        <w:rPr>
          <w:rFonts w:ascii="Times New Roman" w:hAnsi="Times New Roman" w:cs="Times New Roman"/>
          <w:sz w:val="24"/>
          <w:szCs w:val="24"/>
          <w:lang w:eastAsia="es-ES"/>
        </w:rPr>
        <w:t xml:space="preserve"> </w:t>
      </w:r>
      <w:r w:rsidR="00B03B19">
        <w:rPr>
          <w:rFonts w:ascii="Times New Roman" w:hAnsi="Times New Roman" w:cs="Times New Roman"/>
          <w:sz w:val="24"/>
          <w:szCs w:val="24"/>
          <w:lang w:eastAsia="es-ES"/>
        </w:rPr>
        <w:t xml:space="preserve">la </w:t>
      </w:r>
      <w:r w:rsidR="009D1907">
        <w:rPr>
          <w:rFonts w:ascii="Times New Roman" w:hAnsi="Times New Roman" w:cs="Times New Roman"/>
          <w:sz w:val="24"/>
          <w:szCs w:val="24"/>
          <w:lang w:eastAsia="es-ES"/>
        </w:rPr>
        <w:t>visualiza</w:t>
      </w:r>
      <w:r w:rsidR="00B03B19">
        <w:rPr>
          <w:rFonts w:ascii="Times New Roman" w:hAnsi="Times New Roman" w:cs="Times New Roman"/>
          <w:sz w:val="24"/>
          <w:szCs w:val="24"/>
          <w:lang w:eastAsia="es-ES"/>
        </w:rPr>
        <w:t>ción d</w:t>
      </w:r>
      <w:r w:rsidR="007E2C0A" w:rsidRPr="003A5DAF">
        <w:rPr>
          <w:rFonts w:ascii="Times New Roman" w:hAnsi="Times New Roman" w:cs="Times New Roman"/>
          <w:sz w:val="24"/>
          <w:szCs w:val="24"/>
          <w:lang w:eastAsia="es-ES"/>
        </w:rPr>
        <w:t>el progreso mediante gr</w:t>
      </w:r>
      <w:r w:rsidR="001555CE">
        <w:rPr>
          <w:rFonts w:ascii="Times New Roman" w:hAnsi="Times New Roman" w:cs="Times New Roman"/>
          <w:sz w:val="24"/>
          <w:szCs w:val="24"/>
          <w:lang w:eastAsia="es-ES"/>
        </w:rPr>
        <w:t xml:space="preserve">áficas, </w:t>
      </w:r>
      <w:r w:rsidR="00B03B19">
        <w:rPr>
          <w:rFonts w:ascii="Times New Roman" w:hAnsi="Times New Roman" w:cs="Times New Roman"/>
          <w:sz w:val="24"/>
          <w:szCs w:val="24"/>
          <w:lang w:eastAsia="es-ES"/>
        </w:rPr>
        <w:t xml:space="preserve">la </w:t>
      </w:r>
      <w:r w:rsidR="001555CE">
        <w:rPr>
          <w:rFonts w:ascii="Times New Roman" w:hAnsi="Times New Roman" w:cs="Times New Roman"/>
          <w:sz w:val="24"/>
          <w:szCs w:val="24"/>
          <w:lang w:eastAsia="es-ES"/>
        </w:rPr>
        <w:t xml:space="preserve">psicoeducación </w:t>
      </w:r>
      <w:r w:rsidR="009D1907">
        <w:rPr>
          <w:rFonts w:ascii="Times New Roman" w:hAnsi="Times New Roman" w:cs="Times New Roman"/>
          <w:sz w:val="24"/>
          <w:szCs w:val="24"/>
          <w:lang w:eastAsia="es-ES"/>
        </w:rPr>
        <w:t xml:space="preserve">(mediante </w:t>
      </w:r>
      <w:r w:rsidR="007E2C0A" w:rsidRPr="003A5DAF">
        <w:rPr>
          <w:rFonts w:ascii="Times New Roman" w:hAnsi="Times New Roman" w:cs="Times New Roman"/>
          <w:sz w:val="24"/>
          <w:szCs w:val="24"/>
          <w:lang w:eastAsia="es-ES"/>
        </w:rPr>
        <w:t xml:space="preserve">videos </w:t>
      </w:r>
      <w:r w:rsidR="007E2C0A">
        <w:rPr>
          <w:rFonts w:ascii="Times New Roman" w:hAnsi="Times New Roman" w:cs="Times New Roman"/>
          <w:sz w:val="24"/>
          <w:szCs w:val="24"/>
          <w:lang w:eastAsia="es-ES"/>
        </w:rPr>
        <w:t>educativos, tutoriales y/</w:t>
      </w:r>
      <w:r w:rsidR="007E2C0A" w:rsidRPr="003A5DAF">
        <w:rPr>
          <w:rFonts w:ascii="Times New Roman" w:hAnsi="Times New Roman" w:cs="Times New Roman"/>
          <w:sz w:val="24"/>
          <w:szCs w:val="24"/>
          <w:lang w:eastAsia="es-ES"/>
        </w:rPr>
        <w:t>o textos</w:t>
      </w:r>
      <w:r w:rsidR="009D1907">
        <w:rPr>
          <w:rFonts w:ascii="Times New Roman" w:hAnsi="Times New Roman" w:cs="Times New Roman"/>
          <w:sz w:val="24"/>
          <w:szCs w:val="24"/>
          <w:lang w:eastAsia="es-ES"/>
        </w:rPr>
        <w:t>)</w:t>
      </w:r>
      <w:r w:rsidR="007E2C0A" w:rsidRPr="003A5DAF">
        <w:rPr>
          <w:rFonts w:ascii="Times New Roman" w:hAnsi="Times New Roman" w:cs="Times New Roman"/>
          <w:sz w:val="24"/>
          <w:szCs w:val="24"/>
          <w:lang w:eastAsia="es-ES"/>
        </w:rPr>
        <w:t xml:space="preserve">, </w:t>
      </w:r>
      <w:r w:rsidR="009D1907">
        <w:rPr>
          <w:rFonts w:ascii="Times New Roman" w:hAnsi="Times New Roman" w:cs="Times New Roman"/>
          <w:sz w:val="24"/>
          <w:szCs w:val="24"/>
          <w:lang w:eastAsia="es-ES"/>
        </w:rPr>
        <w:t xml:space="preserve">la motivación (mediante </w:t>
      </w:r>
      <w:r w:rsidR="001555CE">
        <w:rPr>
          <w:rFonts w:ascii="Times New Roman" w:hAnsi="Times New Roman" w:cs="Times New Roman"/>
          <w:sz w:val="24"/>
          <w:szCs w:val="24"/>
          <w:lang w:eastAsia="es-ES"/>
        </w:rPr>
        <w:t xml:space="preserve">videos, </w:t>
      </w:r>
      <w:r w:rsidR="007E2C0A">
        <w:rPr>
          <w:rFonts w:ascii="Times New Roman" w:hAnsi="Times New Roman" w:cs="Times New Roman"/>
          <w:sz w:val="24"/>
          <w:szCs w:val="24"/>
          <w:lang w:eastAsia="es-ES"/>
        </w:rPr>
        <w:t>mensajes motivacionales</w:t>
      </w:r>
      <w:r w:rsidR="009D1907">
        <w:rPr>
          <w:rFonts w:ascii="Times New Roman" w:hAnsi="Times New Roman" w:cs="Times New Roman"/>
          <w:sz w:val="24"/>
          <w:szCs w:val="24"/>
          <w:lang w:eastAsia="es-ES"/>
        </w:rPr>
        <w:t>)</w:t>
      </w:r>
      <w:r w:rsidR="007E2C0A">
        <w:rPr>
          <w:rFonts w:ascii="Times New Roman" w:hAnsi="Times New Roman" w:cs="Times New Roman"/>
          <w:sz w:val="24"/>
          <w:szCs w:val="24"/>
          <w:lang w:eastAsia="es-ES"/>
        </w:rPr>
        <w:t xml:space="preserve">, </w:t>
      </w:r>
      <w:r w:rsidR="009D1907">
        <w:rPr>
          <w:rFonts w:ascii="Times New Roman" w:hAnsi="Times New Roman" w:cs="Times New Roman"/>
          <w:sz w:val="24"/>
          <w:szCs w:val="24"/>
          <w:lang w:eastAsia="es-ES"/>
        </w:rPr>
        <w:t xml:space="preserve">el </w:t>
      </w:r>
      <w:r w:rsidR="007E2C0A" w:rsidRPr="003A5DAF">
        <w:rPr>
          <w:rFonts w:ascii="Times New Roman" w:hAnsi="Times New Roman" w:cs="Times New Roman"/>
          <w:sz w:val="24"/>
          <w:szCs w:val="24"/>
          <w:lang w:eastAsia="es-ES"/>
        </w:rPr>
        <w:t xml:space="preserve">apoyo social </w:t>
      </w:r>
      <w:r w:rsidR="009D1907">
        <w:rPr>
          <w:rFonts w:ascii="Times New Roman" w:hAnsi="Times New Roman" w:cs="Times New Roman"/>
          <w:sz w:val="24"/>
          <w:szCs w:val="24"/>
          <w:lang w:eastAsia="es-ES"/>
        </w:rPr>
        <w:t xml:space="preserve">(mediante el </w:t>
      </w:r>
      <w:r w:rsidR="007E2C0A" w:rsidRPr="003A5DAF">
        <w:rPr>
          <w:rFonts w:ascii="Times New Roman" w:hAnsi="Times New Roman" w:cs="Times New Roman"/>
          <w:sz w:val="24"/>
          <w:szCs w:val="24"/>
          <w:lang w:eastAsia="es-ES"/>
        </w:rPr>
        <w:t>uso de redes sociales</w:t>
      </w:r>
      <w:r w:rsidR="009D1907">
        <w:rPr>
          <w:rFonts w:ascii="Times New Roman" w:hAnsi="Times New Roman" w:cs="Times New Roman"/>
          <w:sz w:val="24"/>
          <w:szCs w:val="24"/>
          <w:lang w:eastAsia="es-ES"/>
        </w:rPr>
        <w:t>)</w:t>
      </w:r>
      <w:r w:rsidR="007E2C0A">
        <w:rPr>
          <w:rFonts w:ascii="Times New Roman" w:hAnsi="Times New Roman" w:cs="Times New Roman"/>
          <w:sz w:val="24"/>
          <w:szCs w:val="24"/>
          <w:lang w:eastAsia="es-ES"/>
        </w:rPr>
        <w:t xml:space="preserve">, ofrecer </w:t>
      </w:r>
      <w:r w:rsidR="009D1907">
        <w:rPr>
          <w:rFonts w:ascii="Times New Roman" w:hAnsi="Times New Roman" w:cs="Times New Roman"/>
          <w:sz w:val="24"/>
          <w:szCs w:val="24"/>
          <w:lang w:eastAsia="es-ES"/>
        </w:rPr>
        <w:t xml:space="preserve">la posibilidad de un tratamiento combinado con </w:t>
      </w:r>
      <w:r w:rsidR="007E2C0A">
        <w:rPr>
          <w:rFonts w:ascii="Times New Roman" w:hAnsi="Times New Roman" w:cs="Times New Roman"/>
          <w:sz w:val="24"/>
          <w:szCs w:val="24"/>
          <w:lang w:eastAsia="es-ES"/>
        </w:rPr>
        <w:t>medicación</w:t>
      </w:r>
      <w:r w:rsidR="00B03B19">
        <w:rPr>
          <w:rFonts w:ascii="Times New Roman" w:hAnsi="Times New Roman" w:cs="Times New Roman"/>
          <w:sz w:val="24"/>
          <w:szCs w:val="24"/>
          <w:lang w:eastAsia="es-ES"/>
        </w:rPr>
        <w:t>,</w:t>
      </w:r>
      <w:r w:rsidR="007E2C0A">
        <w:rPr>
          <w:rFonts w:ascii="Times New Roman" w:hAnsi="Times New Roman" w:cs="Times New Roman"/>
          <w:sz w:val="24"/>
          <w:szCs w:val="24"/>
          <w:lang w:eastAsia="es-ES"/>
        </w:rPr>
        <w:t xml:space="preserve"> </w:t>
      </w:r>
      <w:r w:rsidR="007E2C0A" w:rsidRPr="003A5DAF">
        <w:rPr>
          <w:rFonts w:ascii="Times New Roman" w:hAnsi="Times New Roman" w:cs="Times New Roman"/>
          <w:sz w:val="24"/>
          <w:szCs w:val="24"/>
          <w:lang w:eastAsia="es-ES"/>
        </w:rPr>
        <w:t xml:space="preserve">y </w:t>
      </w:r>
      <w:r w:rsidR="001555CE">
        <w:rPr>
          <w:rFonts w:ascii="Times New Roman" w:hAnsi="Times New Roman" w:cs="Times New Roman"/>
          <w:sz w:val="24"/>
          <w:szCs w:val="24"/>
          <w:lang w:eastAsia="es-ES"/>
        </w:rPr>
        <w:t>también, añad</w:t>
      </w:r>
      <w:r w:rsidR="00407632">
        <w:rPr>
          <w:rFonts w:ascii="Times New Roman" w:hAnsi="Times New Roman" w:cs="Times New Roman"/>
          <w:sz w:val="24"/>
          <w:szCs w:val="24"/>
          <w:lang w:eastAsia="es-ES"/>
        </w:rPr>
        <w:t>ir</w:t>
      </w:r>
      <w:r w:rsidR="001555CE">
        <w:rPr>
          <w:rFonts w:ascii="Times New Roman" w:hAnsi="Times New Roman" w:cs="Times New Roman"/>
          <w:sz w:val="24"/>
          <w:szCs w:val="24"/>
          <w:lang w:eastAsia="es-ES"/>
        </w:rPr>
        <w:t xml:space="preserve"> </w:t>
      </w:r>
      <w:r w:rsidR="007E2C0A" w:rsidRPr="003A5DAF">
        <w:rPr>
          <w:rFonts w:ascii="Times New Roman" w:hAnsi="Times New Roman" w:cs="Times New Roman"/>
          <w:sz w:val="24"/>
          <w:szCs w:val="24"/>
          <w:lang w:eastAsia="es-ES"/>
        </w:rPr>
        <w:t>elementos de gamificació</w:t>
      </w:r>
      <w:r w:rsidR="007E2C0A" w:rsidRPr="00A630DF">
        <w:rPr>
          <w:rFonts w:ascii="Times New Roman" w:hAnsi="Times New Roman" w:cs="Times New Roman"/>
          <w:sz w:val="24"/>
          <w:szCs w:val="24"/>
          <w:lang w:eastAsia="es-ES"/>
        </w:rPr>
        <w:t>n</w:t>
      </w:r>
      <w:r w:rsidR="00DE4006">
        <w:rPr>
          <w:rFonts w:ascii="Times New Roman" w:hAnsi="Times New Roman" w:cs="Times New Roman"/>
          <w:sz w:val="24"/>
          <w:szCs w:val="24"/>
          <w:lang w:eastAsia="es-ES"/>
        </w:rPr>
        <w:t xml:space="preserve"> para reforzar la conducta de absti</w:t>
      </w:r>
      <w:r w:rsidR="004E35EA">
        <w:rPr>
          <w:rFonts w:ascii="Times New Roman" w:hAnsi="Times New Roman" w:cs="Times New Roman"/>
          <w:sz w:val="24"/>
          <w:szCs w:val="24"/>
          <w:lang w:eastAsia="es-ES"/>
        </w:rPr>
        <w:t>nencia y/o utilización de la App</w:t>
      </w:r>
      <w:r w:rsidR="007E2C0A" w:rsidRPr="00A630DF">
        <w:rPr>
          <w:rFonts w:ascii="Times New Roman" w:hAnsi="Times New Roman" w:cs="Times New Roman"/>
          <w:sz w:val="24"/>
          <w:szCs w:val="24"/>
          <w:lang w:eastAsia="es-ES"/>
        </w:rPr>
        <w:t>.</w:t>
      </w:r>
    </w:p>
    <w:p w14:paraId="5A245CAD" w14:textId="77777777" w:rsidR="006C1A7C" w:rsidRPr="00A70D60" w:rsidRDefault="006C1A7C" w:rsidP="00610285">
      <w:pPr>
        <w:shd w:val="clear" w:color="auto" w:fill="FFFFFF"/>
        <w:spacing w:line="480" w:lineRule="auto"/>
        <w:rPr>
          <w:rFonts w:ascii="Times New Roman" w:hAnsi="Times New Roman" w:cs="Times New Roman"/>
          <w:sz w:val="24"/>
          <w:szCs w:val="24"/>
          <w:lang w:eastAsia="es-ES"/>
        </w:rPr>
      </w:pPr>
      <w:r w:rsidRPr="00A70D60">
        <w:rPr>
          <w:rFonts w:ascii="Times New Roman" w:hAnsi="Times New Roman" w:cs="Times New Roman"/>
          <w:sz w:val="24"/>
          <w:szCs w:val="24"/>
          <w:lang w:eastAsia="es-ES"/>
        </w:rPr>
        <w:t>----</w:t>
      </w:r>
    </w:p>
    <w:p w14:paraId="67A27FF9" w14:textId="79A318EE" w:rsidR="006C1A7C" w:rsidRPr="00A70D60" w:rsidRDefault="00EE78EC" w:rsidP="007325CD">
      <w:pPr>
        <w:shd w:val="clear" w:color="auto" w:fill="FFFFFF"/>
        <w:spacing w:line="480" w:lineRule="auto"/>
        <w:rPr>
          <w:rFonts w:ascii="Times New Roman" w:hAnsi="Times New Roman" w:cs="Times New Roman"/>
          <w:sz w:val="24"/>
          <w:szCs w:val="24"/>
          <w:lang w:eastAsia="es-ES"/>
        </w:rPr>
      </w:pPr>
      <w:r w:rsidRPr="00A70D60">
        <w:rPr>
          <w:rFonts w:ascii="Times New Roman" w:hAnsi="Times New Roman" w:cs="Times New Roman"/>
          <w:sz w:val="24"/>
          <w:szCs w:val="24"/>
          <w:lang w:eastAsia="es-ES"/>
        </w:rPr>
        <w:t>Por favor</w:t>
      </w:r>
      <w:r w:rsidR="00610285" w:rsidRPr="00A70D60">
        <w:rPr>
          <w:rFonts w:ascii="Times New Roman" w:hAnsi="Times New Roman" w:cs="Times New Roman"/>
          <w:sz w:val="24"/>
          <w:szCs w:val="24"/>
          <w:lang w:eastAsia="es-ES"/>
        </w:rPr>
        <w:t>, i</w:t>
      </w:r>
      <w:r w:rsidR="006C1A7C" w:rsidRPr="00A70D60">
        <w:rPr>
          <w:rFonts w:ascii="Times New Roman" w:hAnsi="Times New Roman" w:cs="Times New Roman"/>
          <w:sz w:val="24"/>
          <w:szCs w:val="24"/>
          <w:lang w:eastAsia="es-ES"/>
        </w:rPr>
        <w:t>nsert</w:t>
      </w:r>
      <w:r w:rsidRPr="00A70D60">
        <w:rPr>
          <w:rFonts w:ascii="Times New Roman" w:hAnsi="Times New Roman" w:cs="Times New Roman"/>
          <w:sz w:val="24"/>
          <w:szCs w:val="24"/>
          <w:lang w:eastAsia="es-ES"/>
        </w:rPr>
        <w:t>ar</w:t>
      </w:r>
      <w:r w:rsidR="006C1A7C" w:rsidRPr="00A70D60">
        <w:rPr>
          <w:rFonts w:ascii="Times New Roman" w:hAnsi="Times New Roman" w:cs="Times New Roman"/>
          <w:sz w:val="24"/>
          <w:szCs w:val="24"/>
          <w:lang w:eastAsia="es-ES"/>
        </w:rPr>
        <w:t xml:space="preserve"> </w:t>
      </w:r>
      <w:r w:rsidR="00610285" w:rsidRPr="00A70D60">
        <w:rPr>
          <w:rFonts w:ascii="Times New Roman" w:hAnsi="Times New Roman" w:cs="Times New Roman"/>
          <w:sz w:val="24"/>
          <w:szCs w:val="24"/>
          <w:lang w:eastAsia="es-ES"/>
        </w:rPr>
        <w:t>Tabl</w:t>
      </w:r>
      <w:r w:rsidR="002844B4">
        <w:rPr>
          <w:rFonts w:ascii="Times New Roman" w:hAnsi="Times New Roman" w:cs="Times New Roman"/>
          <w:sz w:val="24"/>
          <w:szCs w:val="24"/>
          <w:lang w:eastAsia="es-ES"/>
        </w:rPr>
        <w:t>a</w:t>
      </w:r>
      <w:r w:rsidR="006C1A7C" w:rsidRPr="00A70D60">
        <w:rPr>
          <w:rFonts w:ascii="Times New Roman" w:hAnsi="Times New Roman" w:cs="Times New Roman"/>
          <w:sz w:val="24"/>
          <w:szCs w:val="24"/>
          <w:lang w:eastAsia="es-ES"/>
        </w:rPr>
        <w:t xml:space="preserve"> 2</w:t>
      </w:r>
      <w:r w:rsidRPr="00A70D60">
        <w:rPr>
          <w:rFonts w:ascii="Times New Roman" w:hAnsi="Times New Roman" w:cs="Times New Roman"/>
          <w:sz w:val="24"/>
          <w:szCs w:val="24"/>
          <w:lang w:eastAsia="es-ES"/>
        </w:rPr>
        <w:t xml:space="preserve"> </w:t>
      </w:r>
    </w:p>
    <w:p w14:paraId="6C603660" w14:textId="547A01F1" w:rsidR="00E02C59" w:rsidRPr="00610285" w:rsidRDefault="00E02C59" w:rsidP="003A5DAF">
      <w:pPr>
        <w:shd w:val="clear" w:color="auto" w:fill="FFFFFF"/>
        <w:spacing w:line="480" w:lineRule="auto"/>
        <w:ind w:firstLine="567"/>
        <w:jc w:val="center"/>
        <w:rPr>
          <w:rFonts w:ascii="Times New Roman" w:hAnsi="Times New Roman" w:cs="Times New Roman"/>
          <w:b/>
          <w:sz w:val="24"/>
          <w:szCs w:val="24"/>
          <w:lang w:eastAsia="es-ES"/>
        </w:rPr>
      </w:pPr>
      <w:r w:rsidRPr="00610285">
        <w:rPr>
          <w:rFonts w:ascii="Times New Roman" w:hAnsi="Times New Roman" w:cs="Times New Roman"/>
          <w:b/>
          <w:sz w:val="24"/>
          <w:szCs w:val="24"/>
          <w:lang w:eastAsia="es-ES"/>
        </w:rPr>
        <w:lastRenderedPageBreak/>
        <w:t>Discusión</w:t>
      </w:r>
    </w:p>
    <w:p w14:paraId="43D4C9EF" w14:textId="2A7282FE" w:rsidR="003A5DAF" w:rsidRDefault="003A5DAF" w:rsidP="00937619">
      <w:pPr>
        <w:shd w:val="clear" w:color="auto" w:fill="FFFFFF"/>
        <w:spacing w:line="480" w:lineRule="auto"/>
        <w:ind w:firstLine="567"/>
        <w:rPr>
          <w:rFonts w:ascii="Times New Roman" w:hAnsi="Times New Roman" w:cs="Times New Roman"/>
          <w:sz w:val="24"/>
          <w:szCs w:val="24"/>
          <w:lang w:eastAsia="es-ES"/>
        </w:rPr>
      </w:pPr>
      <w:r>
        <w:rPr>
          <w:rFonts w:ascii="Times New Roman" w:hAnsi="Times New Roman" w:cs="Times New Roman"/>
          <w:sz w:val="24"/>
          <w:szCs w:val="24"/>
          <w:lang w:eastAsia="es-ES"/>
        </w:rPr>
        <w:t>El objetivo principal de</w:t>
      </w:r>
      <w:r w:rsidRPr="00E02C59">
        <w:rPr>
          <w:rFonts w:ascii="Times New Roman" w:hAnsi="Times New Roman" w:cs="Times New Roman"/>
          <w:sz w:val="24"/>
          <w:szCs w:val="24"/>
          <w:lang w:eastAsia="es-ES"/>
        </w:rPr>
        <w:t xml:space="preserve"> este estudio era </w:t>
      </w:r>
      <w:r w:rsidR="00496862">
        <w:rPr>
          <w:rFonts w:ascii="Times New Roman" w:hAnsi="Times New Roman" w:cs="Times New Roman"/>
          <w:sz w:val="24"/>
          <w:szCs w:val="24"/>
          <w:lang w:eastAsia="es-ES"/>
        </w:rPr>
        <w:t>determinar la existencia de posibles aplicaciones móviles para dejar de fumar y describir sus principales funciones, especialmente aquellas que contienen técnicas</w:t>
      </w:r>
      <w:r w:rsidR="003E6E60">
        <w:rPr>
          <w:rFonts w:ascii="Times New Roman" w:hAnsi="Times New Roman" w:cs="Times New Roman"/>
          <w:sz w:val="24"/>
          <w:szCs w:val="24"/>
          <w:lang w:eastAsia="es-ES"/>
        </w:rPr>
        <w:t xml:space="preserve"> y/o procedimientos</w:t>
      </w:r>
      <w:r w:rsidR="00496862">
        <w:rPr>
          <w:rFonts w:ascii="Times New Roman" w:hAnsi="Times New Roman" w:cs="Times New Roman"/>
          <w:sz w:val="24"/>
          <w:szCs w:val="24"/>
          <w:lang w:eastAsia="es-ES"/>
        </w:rPr>
        <w:t xml:space="preserve"> </w:t>
      </w:r>
      <w:r w:rsidR="003E6E60">
        <w:rPr>
          <w:rFonts w:ascii="Times New Roman" w:hAnsi="Times New Roman" w:cs="Times New Roman"/>
          <w:sz w:val="24"/>
          <w:szCs w:val="24"/>
          <w:lang w:eastAsia="es-ES"/>
        </w:rPr>
        <w:t>implicitos</w:t>
      </w:r>
      <w:r w:rsidR="00496862">
        <w:rPr>
          <w:rFonts w:ascii="Times New Roman" w:hAnsi="Times New Roman" w:cs="Times New Roman"/>
          <w:sz w:val="24"/>
          <w:szCs w:val="24"/>
          <w:lang w:eastAsia="es-ES"/>
        </w:rPr>
        <w:t xml:space="preserve"> en TCC.</w:t>
      </w:r>
      <w:r w:rsidRPr="00E02C59">
        <w:rPr>
          <w:rFonts w:ascii="Times New Roman" w:hAnsi="Times New Roman" w:cs="Times New Roman"/>
          <w:sz w:val="24"/>
          <w:szCs w:val="24"/>
          <w:lang w:eastAsia="es-ES"/>
        </w:rPr>
        <w:t xml:space="preserve"> </w:t>
      </w:r>
      <w:r w:rsidR="00496862">
        <w:rPr>
          <w:rFonts w:ascii="Times New Roman" w:hAnsi="Times New Roman" w:cs="Times New Roman"/>
          <w:sz w:val="24"/>
          <w:szCs w:val="24"/>
          <w:lang w:eastAsia="es-ES"/>
        </w:rPr>
        <w:t>Se han encontrado</w:t>
      </w:r>
      <w:r w:rsidR="00B03B19">
        <w:rPr>
          <w:rFonts w:ascii="Times New Roman" w:hAnsi="Times New Roman" w:cs="Times New Roman"/>
          <w:sz w:val="24"/>
          <w:szCs w:val="24"/>
          <w:lang w:eastAsia="es-ES"/>
        </w:rPr>
        <w:t xml:space="preserve"> </w:t>
      </w:r>
      <w:r w:rsidR="0055489D">
        <w:rPr>
          <w:rFonts w:ascii="Times New Roman" w:hAnsi="Times New Roman" w:cs="Times New Roman"/>
          <w:sz w:val="24"/>
          <w:szCs w:val="24"/>
          <w:lang w:eastAsia="es-ES"/>
        </w:rPr>
        <w:t>3 aplicaciones</w:t>
      </w:r>
      <w:r w:rsidR="00B03B19">
        <w:rPr>
          <w:rFonts w:ascii="Times New Roman" w:hAnsi="Times New Roman" w:cs="Times New Roman"/>
          <w:sz w:val="24"/>
          <w:szCs w:val="24"/>
          <w:lang w:eastAsia="es-ES"/>
        </w:rPr>
        <w:t>:</w:t>
      </w:r>
      <w:r w:rsidR="0055489D">
        <w:rPr>
          <w:rFonts w:ascii="Times New Roman" w:hAnsi="Times New Roman" w:cs="Times New Roman"/>
          <w:sz w:val="24"/>
          <w:szCs w:val="24"/>
          <w:lang w:eastAsia="es-ES"/>
        </w:rPr>
        <w:t xml:space="preserve"> </w:t>
      </w:r>
      <w:r w:rsidR="0055489D" w:rsidRPr="0037699C">
        <w:rPr>
          <w:rFonts w:ascii="Times New Roman" w:hAnsi="Times New Roman" w:cs="Times New Roman"/>
          <w:i/>
          <w:sz w:val="24"/>
          <w:szCs w:val="24"/>
          <w:lang w:eastAsia="es-ES"/>
        </w:rPr>
        <w:t xml:space="preserve">SmartQuit, Smoke Mind </w:t>
      </w:r>
      <w:r w:rsidR="0055489D" w:rsidRPr="00E87D18">
        <w:rPr>
          <w:rFonts w:ascii="Times New Roman" w:hAnsi="Times New Roman" w:cs="Times New Roman"/>
          <w:sz w:val="24"/>
          <w:szCs w:val="24"/>
          <w:lang w:eastAsia="es-ES"/>
        </w:rPr>
        <w:t>y</w:t>
      </w:r>
      <w:r w:rsidR="0055489D" w:rsidRPr="0037699C">
        <w:rPr>
          <w:rFonts w:ascii="Times New Roman" w:hAnsi="Times New Roman" w:cs="Times New Roman"/>
          <w:i/>
          <w:sz w:val="24"/>
          <w:szCs w:val="24"/>
          <w:lang w:eastAsia="es-ES"/>
        </w:rPr>
        <w:t xml:space="preserve"> QuitGenius</w:t>
      </w:r>
      <w:r w:rsidR="0000326D" w:rsidRPr="003811E3">
        <w:rPr>
          <w:rFonts w:ascii="Times New Roman" w:hAnsi="Times New Roman" w:cs="Times New Roman"/>
          <w:sz w:val="24"/>
          <w:szCs w:val="24"/>
          <w:lang w:eastAsia="es-ES"/>
        </w:rPr>
        <w:t>, sin embargo,</w:t>
      </w:r>
      <w:r w:rsidR="0055489D" w:rsidRPr="003811E3">
        <w:rPr>
          <w:rFonts w:ascii="Times New Roman" w:hAnsi="Times New Roman" w:cs="Times New Roman"/>
          <w:sz w:val="24"/>
          <w:szCs w:val="24"/>
          <w:lang w:eastAsia="es-ES"/>
        </w:rPr>
        <w:t xml:space="preserve"> </w:t>
      </w:r>
      <w:r w:rsidR="00734488" w:rsidRPr="003811E3">
        <w:rPr>
          <w:rFonts w:ascii="Times New Roman" w:hAnsi="Times New Roman" w:cs="Times New Roman"/>
          <w:sz w:val="24"/>
          <w:szCs w:val="24"/>
          <w:lang w:eastAsia="es-ES"/>
        </w:rPr>
        <w:t>ningun</w:t>
      </w:r>
      <w:r w:rsidR="003811E3" w:rsidRPr="003811E3">
        <w:rPr>
          <w:rFonts w:ascii="Times New Roman" w:hAnsi="Times New Roman" w:cs="Times New Roman"/>
          <w:sz w:val="24"/>
          <w:szCs w:val="24"/>
          <w:lang w:eastAsia="es-ES"/>
        </w:rPr>
        <w:t>o</w:t>
      </w:r>
      <w:r w:rsidR="00734488" w:rsidRPr="003811E3">
        <w:rPr>
          <w:rFonts w:ascii="Times New Roman" w:hAnsi="Times New Roman" w:cs="Times New Roman"/>
          <w:sz w:val="24"/>
          <w:szCs w:val="24"/>
          <w:lang w:eastAsia="es-ES"/>
        </w:rPr>
        <w:t xml:space="preserve"> de los trabajo</w:t>
      </w:r>
      <w:r w:rsidR="00F75703" w:rsidRPr="003811E3">
        <w:rPr>
          <w:rFonts w:ascii="Times New Roman" w:hAnsi="Times New Roman" w:cs="Times New Roman"/>
          <w:sz w:val="24"/>
          <w:szCs w:val="24"/>
          <w:lang w:eastAsia="es-ES"/>
        </w:rPr>
        <w:t>s</w:t>
      </w:r>
      <w:r w:rsidR="00584BB9" w:rsidRPr="003811E3">
        <w:rPr>
          <w:rFonts w:ascii="Times New Roman" w:hAnsi="Times New Roman" w:cs="Times New Roman"/>
          <w:sz w:val="24"/>
          <w:szCs w:val="24"/>
          <w:lang w:eastAsia="es-ES"/>
        </w:rPr>
        <w:t xml:space="preserve"> describe con amplitud </w:t>
      </w:r>
      <w:r w:rsidR="0055489D" w:rsidRPr="003811E3">
        <w:rPr>
          <w:rFonts w:ascii="Times New Roman" w:hAnsi="Times New Roman" w:cs="Times New Roman"/>
          <w:sz w:val="24"/>
          <w:szCs w:val="24"/>
          <w:lang w:eastAsia="es-ES"/>
        </w:rPr>
        <w:t xml:space="preserve">las técnicas e información que </w:t>
      </w:r>
      <w:r w:rsidR="00937619" w:rsidRPr="003811E3">
        <w:rPr>
          <w:rFonts w:ascii="Times New Roman" w:hAnsi="Times New Roman" w:cs="Times New Roman"/>
          <w:sz w:val="24"/>
          <w:szCs w:val="24"/>
          <w:lang w:eastAsia="es-ES"/>
        </w:rPr>
        <w:t>incluye</w:t>
      </w:r>
      <w:r w:rsidR="00584BB9" w:rsidRPr="003811E3">
        <w:rPr>
          <w:rFonts w:ascii="Times New Roman" w:hAnsi="Times New Roman" w:cs="Times New Roman"/>
          <w:sz w:val="24"/>
          <w:szCs w:val="24"/>
          <w:lang w:eastAsia="es-ES"/>
        </w:rPr>
        <w:t>n las</w:t>
      </w:r>
      <w:r w:rsidR="00EA1803" w:rsidRPr="003811E3">
        <w:rPr>
          <w:rFonts w:ascii="Times New Roman" w:hAnsi="Times New Roman" w:cs="Times New Roman"/>
          <w:sz w:val="24"/>
          <w:szCs w:val="24"/>
          <w:lang w:eastAsia="es-ES"/>
        </w:rPr>
        <w:t xml:space="preserve"> A</w:t>
      </w:r>
      <w:r w:rsidR="00734488" w:rsidRPr="003811E3">
        <w:rPr>
          <w:rFonts w:ascii="Times New Roman" w:hAnsi="Times New Roman" w:cs="Times New Roman"/>
          <w:sz w:val="24"/>
          <w:szCs w:val="24"/>
          <w:lang w:eastAsia="es-ES"/>
        </w:rPr>
        <w:t>pp</w:t>
      </w:r>
      <w:r w:rsidR="00B91C2E" w:rsidRPr="003811E3">
        <w:rPr>
          <w:rFonts w:ascii="Times New Roman" w:hAnsi="Times New Roman" w:cs="Times New Roman"/>
          <w:sz w:val="24"/>
          <w:szCs w:val="24"/>
          <w:lang w:eastAsia="es-ES"/>
        </w:rPr>
        <w:t>s</w:t>
      </w:r>
      <w:r w:rsidR="00A27024" w:rsidRPr="003811E3">
        <w:rPr>
          <w:rFonts w:ascii="Times New Roman" w:hAnsi="Times New Roman" w:cs="Times New Roman"/>
          <w:sz w:val="24"/>
          <w:szCs w:val="24"/>
          <w:lang w:eastAsia="es-ES"/>
        </w:rPr>
        <w:t>. Para solventar este va</w:t>
      </w:r>
      <w:r w:rsidR="00937619" w:rsidRPr="003811E3">
        <w:rPr>
          <w:rFonts w:ascii="Times New Roman" w:hAnsi="Times New Roman" w:cs="Times New Roman"/>
          <w:sz w:val="24"/>
          <w:szCs w:val="24"/>
          <w:lang w:eastAsia="es-ES"/>
        </w:rPr>
        <w:t xml:space="preserve">cío de información, </w:t>
      </w:r>
      <w:r w:rsidR="00A27024" w:rsidRPr="003811E3">
        <w:rPr>
          <w:rFonts w:ascii="Times New Roman" w:hAnsi="Times New Roman" w:cs="Times New Roman"/>
          <w:sz w:val="24"/>
          <w:szCs w:val="24"/>
          <w:lang w:eastAsia="es-ES"/>
        </w:rPr>
        <w:t xml:space="preserve">hemos </w:t>
      </w:r>
      <w:r w:rsidR="002844B4" w:rsidRPr="003811E3">
        <w:rPr>
          <w:rFonts w:ascii="Times New Roman" w:hAnsi="Times New Roman" w:cs="Times New Roman"/>
          <w:sz w:val="24"/>
          <w:szCs w:val="24"/>
          <w:lang w:eastAsia="es-ES"/>
        </w:rPr>
        <w:t xml:space="preserve">intentado </w:t>
      </w:r>
      <w:r w:rsidR="00937619" w:rsidRPr="003811E3">
        <w:rPr>
          <w:rFonts w:ascii="Times New Roman" w:hAnsi="Times New Roman" w:cs="Times New Roman"/>
          <w:sz w:val="24"/>
          <w:szCs w:val="24"/>
          <w:lang w:eastAsia="es-ES"/>
        </w:rPr>
        <w:t>descarga</w:t>
      </w:r>
      <w:r w:rsidR="002844B4" w:rsidRPr="003811E3">
        <w:rPr>
          <w:rFonts w:ascii="Times New Roman" w:hAnsi="Times New Roman" w:cs="Times New Roman"/>
          <w:sz w:val="24"/>
          <w:szCs w:val="24"/>
          <w:lang w:eastAsia="es-ES"/>
        </w:rPr>
        <w:t>r</w:t>
      </w:r>
      <w:r w:rsidR="00937619" w:rsidRPr="003811E3">
        <w:rPr>
          <w:rFonts w:ascii="Times New Roman" w:hAnsi="Times New Roman" w:cs="Times New Roman"/>
          <w:sz w:val="24"/>
          <w:szCs w:val="24"/>
          <w:lang w:eastAsia="es-ES"/>
        </w:rPr>
        <w:t xml:space="preserve"> </w:t>
      </w:r>
      <w:r w:rsidR="00937619">
        <w:rPr>
          <w:rFonts w:ascii="Times New Roman" w:hAnsi="Times New Roman" w:cs="Times New Roman"/>
          <w:sz w:val="24"/>
          <w:szCs w:val="24"/>
          <w:lang w:eastAsia="es-ES"/>
        </w:rPr>
        <w:t>las aplicaciones, consulta</w:t>
      </w:r>
      <w:r w:rsidR="002844B4">
        <w:rPr>
          <w:rFonts w:ascii="Times New Roman" w:hAnsi="Times New Roman" w:cs="Times New Roman"/>
          <w:sz w:val="24"/>
          <w:szCs w:val="24"/>
          <w:lang w:eastAsia="es-ES"/>
        </w:rPr>
        <w:t>r</w:t>
      </w:r>
      <w:r w:rsidR="00937619">
        <w:rPr>
          <w:rFonts w:ascii="Times New Roman" w:hAnsi="Times New Roman" w:cs="Times New Roman"/>
          <w:sz w:val="24"/>
          <w:szCs w:val="24"/>
          <w:lang w:eastAsia="es-ES"/>
        </w:rPr>
        <w:t xml:space="preserve"> </w:t>
      </w:r>
      <w:r w:rsidR="00B91C2E">
        <w:rPr>
          <w:rFonts w:ascii="Times New Roman" w:hAnsi="Times New Roman" w:cs="Times New Roman"/>
          <w:sz w:val="24"/>
          <w:szCs w:val="24"/>
          <w:lang w:eastAsia="es-ES"/>
        </w:rPr>
        <w:t xml:space="preserve">las </w:t>
      </w:r>
      <w:r w:rsidR="00937619">
        <w:rPr>
          <w:rFonts w:ascii="Times New Roman" w:hAnsi="Times New Roman" w:cs="Times New Roman"/>
          <w:sz w:val="24"/>
          <w:szCs w:val="24"/>
          <w:lang w:eastAsia="es-ES"/>
        </w:rPr>
        <w:t xml:space="preserve">páginas webs e incluso </w:t>
      </w:r>
      <w:r w:rsidR="00F75703">
        <w:rPr>
          <w:rFonts w:ascii="Times New Roman" w:hAnsi="Times New Roman" w:cs="Times New Roman"/>
          <w:sz w:val="24"/>
          <w:szCs w:val="24"/>
          <w:lang w:eastAsia="es-ES"/>
        </w:rPr>
        <w:t>contacta</w:t>
      </w:r>
      <w:r w:rsidR="002844B4">
        <w:rPr>
          <w:rFonts w:ascii="Times New Roman" w:hAnsi="Times New Roman" w:cs="Times New Roman"/>
          <w:sz w:val="24"/>
          <w:szCs w:val="24"/>
          <w:lang w:eastAsia="es-ES"/>
        </w:rPr>
        <w:t xml:space="preserve">r </w:t>
      </w:r>
      <w:r w:rsidR="00937619">
        <w:rPr>
          <w:rFonts w:ascii="Times New Roman" w:hAnsi="Times New Roman" w:cs="Times New Roman"/>
          <w:sz w:val="24"/>
          <w:szCs w:val="24"/>
          <w:lang w:eastAsia="es-ES"/>
        </w:rPr>
        <w:t>con los autores de los estudios revisados.</w:t>
      </w:r>
      <w:r w:rsidR="00937619" w:rsidRPr="00584ECF">
        <w:rPr>
          <w:rFonts w:ascii="Times New Roman" w:hAnsi="Times New Roman" w:cs="Times New Roman"/>
          <w:sz w:val="24"/>
          <w:szCs w:val="24"/>
          <w:lang w:eastAsia="es-ES"/>
        </w:rPr>
        <w:t xml:space="preserve"> </w:t>
      </w:r>
      <w:r w:rsidR="00937619">
        <w:rPr>
          <w:rFonts w:ascii="Times New Roman" w:hAnsi="Times New Roman" w:cs="Times New Roman"/>
          <w:sz w:val="24"/>
          <w:szCs w:val="24"/>
          <w:lang w:eastAsia="es-ES"/>
        </w:rPr>
        <w:t>Aun así, ha sido difícil resolver algunas de las dudas sobre fu</w:t>
      </w:r>
      <w:r w:rsidR="00B03B19">
        <w:rPr>
          <w:rFonts w:ascii="Times New Roman" w:hAnsi="Times New Roman" w:cs="Times New Roman"/>
          <w:sz w:val="24"/>
          <w:szCs w:val="24"/>
          <w:lang w:eastAsia="es-ES"/>
        </w:rPr>
        <w:t>ncionalidad e información que ofrecen</w:t>
      </w:r>
      <w:r w:rsidR="00937619">
        <w:rPr>
          <w:rFonts w:ascii="Times New Roman" w:hAnsi="Times New Roman" w:cs="Times New Roman"/>
          <w:sz w:val="24"/>
          <w:szCs w:val="24"/>
          <w:lang w:eastAsia="es-ES"/>
        </w:rPr>
        <w:t xml:space="preserve"> la</w:t>
      </w:r>
      <w:r w:rsidR="00B03B19">
        <w:rPr>
          <w:rFonts w:ascii="Times New Roman" w:hAnsi="Times New Roman" w:cs="Times New Roman"/>
          <w:sz w:val="24"/>
          <w:szCs w:val="24"/>
          <w:lang w:eastAsia="es-ES"/>
        </w:rPr>
        <w:t>s</w:t>
      </w:r>
      <w:r w:rsidR="00937619">
        <w:rPr>
          <w:rFonts w:ascii="Times New Roman" w:hAnsi="Times New Roman" w:cs="Times New Roman"/>
          <w:sz w:val="24"/>
          <w:szCs w:val="24"/>
          <w:lang w:eastAsia="es-ES"/>
        </w:rPr>
        <w:t xml:space="preserve"> aplicaci</w:t>
      </w:r>
      <w:r w:rsidR="00B03B19">
        <w:rPr>
          <w:rFonts w:ascii="Times New Roman" w:hAnsi="Times New Roman" w:cs="Times New Roman"/>
          <w:sz w:val="24"/>
          <w:szCs w:val="24"/>
          <w:lang w:eastAsia="es-ES"/>
        </w:rPr>
        <w:t>ones</w:t>
      </w:r>
      <w:r w:rsidR="00937619">
        <w:rPr>
          <w:rFonts w:ascii="Times New Roman" w:hAnsi="Times New Roman" w:cs="Times New Roman"/>
          <w:sz w:val="24"/>
          <w:szCs w:val="24"/>
          <w:lang w:eastAsia="es-ES"/>
        </w:rPr>
        <w:t>.</w:t>
      </w:r>
    </w:p>
    <w:p w14:paraId="79196849" w14:textId="172F1829" w:rsidR="007366ED" w:rsidRPr="007366ED" w:rsidRDefault="008D028B" w:rsidP="00C16D8B">
      <w:pPr>
        <w:shd w:val="clear" w:color="auto" w:fill="FFFFFF"/>
        <w:spacing w:line="480" w:lineRule="auto"/>
        <w:ind w:firstLine="567"/>
        <w:rPr>
          <w:rFonts w:ascii="Times New Roman" w:hAnsi="Times New Roman" w:cs="Times New Roman"/>
          <w:sz w:val="24"/>
          <w:szCs w:val="24"/>
          <w:lang w:eastAsia="es-ES"/>
        </w:rPr>
      </w:pPr>
      <w:r>
        <w:rPr>
          <w:rFonts w:ascii="Times New Roman" w:hAnsi="Times New Roman" w:cs="Times New Roman"/>
          <w:sz w:val="24"/>
          <w:szCs w:val="24"/>
          <w:lang w:eastAsia="es-ES"/>
        </w:rPr>
        <w:t>Por otra parte, l</w:t>
      </w:r>
      <w:r w:rsidR="007366ED" w:rsidRPr="007366ED">
        <w:rPr>
          <w:rFonts w:ascii="Times New Roman" w:hAnsi="Times New Roman" w:cs="Times New Roman"/>
          <w:sz w:val="24"/>
          <w:szCs w:val="24"/>
          <w:lang w:eastAsia="es-ES"/>
        </w:rPr>
        <w:t>os estudios revisados hacen referencia a muestras pequeñas y no representativas de la población general, dificultando con ello la extrapolación de los resultados. En el trabajo de Tudor-Sfetea et al., (2018) la muestra está constituida por 15 universitari</w:t>
      </w:r>
      <w:r w:rsidR="003E6E60">
        <w:rPr>
          <w:rFonts w:ascii="Times New Roman" w:hAnsi="Times New Roman" w:cs="Times New Roman"/>
          <w:sz w:val="24"/>
          <w:szCs w:val="24"/>
          <w:lang w:eastAsia="es-ES"/>
        </w:rPr>
        <w:t>os y en el de Alsharif y</w:t>
      </w:r>
      <w:r w:rsidR="007366ED" w:rsidRPr="007366ED">
        <w:rPr>
          <w:rFonts w:ascii="Times New Roman" w:hAnsi="Times New Roman" w:cs="Times New Roman"/>
          <w:sz w:val="24"/>
          <w:szCs w:val="24"/>
          <w:lang w:eastAsia="es-ES"/>
        </w:rPr>
        <w:t xml:space="preserve"> Philip (2015b) por 52 fumadores, en su mayoría también universitarios. Ambos estudios se realizan a través de diseños de tipo descriptivo y observacional, mientras que las dos investigaciones con la App </w:t>
      </w:r>
      <w:r w:rsidR="007366ED" w:rsidRPr="0000326D">
        <w:rPr>
          <w:rFonts w:ascii="Times New Roman" w:hAnsi="Times New Roman" w:cs="Times New Roman"/>
          <w:i/>
          <w:sz w:val="24"/>
          <w:szCs w:val="24"/>
          <w:lang w:eastAsia="es-ES"/>
        </w:rPr>
        <w:t>Quit Genius</w:t>
      </w:r>
      <w:r w:rsidR="007366ED" w:rsidRPr="007366ED">
        <w:rPr>
          <w:rFonts w:ascii="Times New Roman" w:hAnsi="Times New Roman" w:cs="Times New Roman"/>
          <w:sz w:val="24"/>
          <w:szCs w:val="24"/>
          <w:lang w:eastAsia="es-ES"/>
        </w:rPr>
        <w:t xml:space="preserve"> realizan estudios longitudinales de tipo cualitativo. Este tipo de diseños no permiten obtener una relación causal entre las variables estudiadas en el tratamiento y los resultados obtenidos (dejar de fumar o reducir el número de cigarrillos). </w:t>
      </w:r>
      <w:r>
        <w:rPr>
          <w:rFonts w:ascii="Times New Roman" w:hAnsi="Times New Roman" w:cs="Times New Roman"/>
          <w:sz w:val="24"/>
          <w:szCs w:val="24"/>
          <w:lang w:eastAsia="es-ES"/>
        </w:rPr>
        <w:t>Igualmente, r</w:t>
      </w:r>
      <w:r w:rsidR="007366ED" w:rsidRPr="007366ED">
        <w:rPr>
          <w:rFonts w:ascii="Times New Roman" w:hAnsi="Times New Roman" w:cs="Times New Roman"/>
          <w:sz w:val="24"/>
          <w:szCs w:val="24"/>
          <w:lang w:eastAsia="es-ES"/>
        </w:rPr>
        <w:t xml:space="preserve">especto al rigor científico de las fuentes publicadas, señalar que los estudios realizados con la App </w:t>
      </w:r>
      <w:r w:rsidR="007366ED" w:rsidRPr="0000326D">
        <w:rPr>
          <w:rFonts w:ascii="Times New Roman" w:hAnsi="Times New Roman" w:cs="Times New Roman"/>
          <w:i/>
          <w:sz w:val="24"/>
          <w:szCs w:val="24"/>
          <w:lang w:eastAsia="es-ES"/>
        </w:rPr>
        <w:t>Quit Genius</w:t>
      </w:r>
      <w:r w:rsidR="007366ED" w:rsidRPr="007366ED">
        <w:rPr>
          <w:rFonts w:ascii="Times New Roman" w:hAnsi="Times New Roman" w:cs="Times New Roman"/>
          <w:sz w:val="24"/>
          <w:szCs w:val="24"/>
          <w:lang w:eastAsia="es-ES"/>
        </w:rPr>
        <w:t xml:space="preserve"> son revistas de alto impacto científico, sin embargo, no ocurre lo mismo con los estudios de las otras dos Apps,</w:t>
      </w:r>
      <w:r w:rsidR="007366ED">
        <w:rPr>
          <w:rFonts w:ascii="Times New Roman" w:hAnsi="Times New Roman" w:cs="Times New Roman"/>
          <w:sz w:val="24"/>
          <w:szCs w:val="24"/>
          <w:lang w:eastAsia="es-ES"/>
        </w:rPr>
        <w:t xml:space="preserve"> incluso </w:t>
      </w:r>
      <w:r w:rsidR="0000326D" w:rsidRPr="004A7079">
        <w:rPr>
          <w:rFonts w:ascii="Times New Roman" w:hAnsi="Times New Roman" w:cs="Times New Roman"/>
          <w:sz w:val="24"/>
          <w:szCs w:val="24"/>
          <w:lang w:eastAsia="es-ES"/>
        </w:rPr>
        <w:t>uno de ellos (</w:t>
      </w:r>
      <w:r w:rsidR="004A7079" w:rsidRPr="004A7079">
        <w:rPr>
          <w:rFonts w:ascii="Times New Roman" w:hAnsi="Times New Roman" w:cs="Times New Roman"/>
          <w:sz w:val="24"/>
          <w:szCs w:val="24"/>
          <w:lang w:eastAsia="es-ES"/>
        </w:rPr>
        <w:t>el</w:t>
      </w:r>
      <w:r w:rsidR="007366ED" w:rsidRPr="004A7079">
        <w:rPr>
          <w:rFonts w:ascii="Times New Roman" w:hAnsi="Times New Roman" w:cs="Times New Roman"/>
          <w:sz w:val="24"/>
          <w:szCs w:val="24"/>
          <w:lang w:eastAsia="es-ES"/>
        </w:rPr>
        <w:t xml:space="preserve"> </w:t>
      </w:r>
      <w:r w:rsidR="007366ED">
        <w:rPr>
          <w:rFonts w:ascii="Times New Roman" w:hAnsi="Times New Roman" w:cs="Times New Roman"/>
          <w:sz w:val="24"/>
          <w:szCs w:val="24"/>
          <w:lang w:eastAsia="es-ES"/>
        </w:rPr>
        <w:t xml:space="preserve">de </w:t>
      </w:r>
      <w:r w:rsidR="007366ED" w:rsidRPr="0000326D">
        <w:rPr>
          <w:rFonts w:ascii="Times New Roman" w:hAnsi="Times New Roman" w:cs="Times New Roman"/>
          <w:i/>
          <w:sz w:val="24"/>
          <w:szCs w:val="24"/>
          <w:lang w:eastAsia="es-ES"/>
        </w:rPr>
        <w:t>Smoke Mind</w:t>
      </w:r>
      <w:r w:rsidR="0000326D">
        <w:rPr>
          <w:rFonts w:ascii="Times New Roman" w:hAnsi="Times New Roman" w:cs="Times New Roman"/>
          <w:sz w:val="24"/>
          <w:szCs w:val="24"/>
          <w:lang w:eastAsia="es-ES"/>
        </w:rPr>
        <w:t>),</w:t>
      </w:r>
      <w:r w:rsidR="007366ED">
        <w:rPr>
          <w:rFonts w:ascii="Times New Roman" w:hAnsi="Times New Roman" w:cs="Times New Roman"/>
          <w:sz w:val="24"/>
          <w:szCs w:val="24"/>
          <w:lang w:eastAsia="es-ES"/>
        </w:rPr>
        <w:t xml:space="preserve"> </w:t>
      </w:r>
      <w:r w:rsidR="007366ED" w:rsidRPr="007366ED">
        <w:rPr>
          <w:rFonts w:ascii="Times New Roman" w:hAnsi="Times New Roman" w:cs="Times New Roman"/>
          <w:sz w:val="24"/>
          <w:szCs w:val="24"/>
          <w:lang w:eastAsia="es-ES"/>
        </w:rPr>
        <w:t>ha sido publicado en Proceedings de congresos.</w:t>
      </w:r>
    </w:p>
    <w:p w14:paraId="17FDF8F1" w14:textId="56D99B9B" w:rsidR="00E136E1" w:rsidRDefault="00734488" w:rsidP="00C16D8B">
      <w:pPr>
        <w:shd w:val="clear" w:color="auto" w:fill="FFFFFF"/>
        <w:spacing w:line="480" w:lineRule="auto"/>
        <w:ind w:firstLine="567"/>
        <w:rPr>
          <w:rFonts w:ascii="Times New Roman" w:hAnsi="Times New Roman" w:cs="Times New Roman"/>
          <w:sz w:val="24"/>
          <w:szCs w:val="24"/>
          <w:lang w:eastAsia="es-ES"/>
        </w:rPr>
      </w:pPr>
      <w:r>
        <w:rPr>
          <w:rFonts w:ascii="Times New Roman" w:hAnsi="Times New Roman" w:cs="Times New Roman"/>
          <w:sz w:val="24"/>
          <w:szCs w:val="24"/>
          <w:lang w:eastAsia="es-ES"/>
        </w:rPr>
        <w:lastRenderedPageBreak/>
        <w:t>Aunque las</w:t>
      </w:r>
      <w:r w:rsidR="00F75703">
        <w:rPr>
          <w:rFonts w:ascii="Times New Roman" w:hAnsi="Times New Roman" w:cs="Times New Roman"/>
          <w:sz w:val="24"/>
          <w:szCs w:val="24"/>
          <w:lang w:eastAsia="es-ES"/>
        </w:rPr>
        <w:t xml:space="preserve"> tres</w:t>
      </w:r>
      <w:r w:rsidR="00922C8F">
        <w:rPr>
          <w:rFonts w:ascii="Times New Roman" w:hAnsi="Times New Roman" w:cs="Times New Roman"/>
          <w:sz w:val="24"/>
          <w:szCs w:val="24"/>
          <w:lang w:eastAsia="es-ES"/>
        </w:rPr>
        <w:t xml:space="preserve"> </w:t>
      </w:r>
      <w:r w:rsidR="00E136E1" w:rsidRPr="004A7079">
        <w:rPr>
          <w:rFonts w:ascii="Times New Roman" w:hAnsi="Times New Roman" w:cs="Times New Roman"/>
          <w:sz w:val="24"/>
          <w:szCs w:val="24"/>
          <w:lang w:eastAsia="es-ES"/>
        </w:rPr>
        <w:t xml:space="preserve">Apps </w:t>
      </w:r>
      <w:r w:rsidR="00F75703">
        <w:rPr>
          <w:rFonts w:ascii="Times New Roman" w:hAnsi="Times New Roman" w:cs="Times New Roman"/>
          <w:sz w:val="24"/>
          <w:szCs w:val="24"/>
          <w:lang w:eastAsia="es-ES"/>
        </w:rPr>
        <w:t xml:space="preserve">aplican </w:t>
      </w:r>
      <w:r w:rsidR="00AF03C3">
        <w:rPr>
          <w:rFonts w:ascii="Times New Roman" w:hAnsi="Times New Roman" w:cs="Times New Roman"/>
          <w:sz w:val="24"/>
          <w:szCs w:val="24"/>
          <w:lang w:eastAsia="es-ES"/>
        </w:rPr>
        <w:t xml:space="preserve">razonablemente una </w:t>
      </w:r>
      <w:r w:rsidR="00F75703">
        <w:rPr>
          <w:rFonts w:ascii="Times New Roman" w:hAnsi="Times New Roman" w:cs="Times New Roman"/>
          <w:sz w:val="24"/>
          <w:szCs w:val="24"/>
          <w:lang w:eastAsia="es-ES"/>
        </w:rPr>
        <w:t>TCC,</w:t>
      </w:r>
      <w:r w:rsidR="002557E6">
        <w:rPr>
          <w:rFonts w:ascii="Times New Roman" w:hAnsi="Times New Roman" w:cs="Times New Roman"/>
          <w:sz w:val="24"/>
          <w:szCs w:val="24"/>
          <w:lang w:eastAsia="es-ES"/>
        </w:rPr>
        <w:t xml:space="preserve"> </w:t>
      </w:r>
      <w:r w:rsidR="00922C8F" w:rsidRPr="00AF03C3">
        <w:rPr>
          <w:rFonts w:ascii="Times New Roman" w:hAnsi="Times New Roman" w:cs="Times New Roman"/>
          <w:i/>
          <w:sz w:val="24"/>
          <w:szCs w:val="24"/>
          <w:lang w:eastAsia="es-ES"/>
        </w:rPr>
        <w:t>SmartQ</w:t>
      </w:r>
      <w:r w:rsidR="00B91C2E" w:rsidRPr="00AF03C3">
        <w:rPr>
          <w:rFonts w:ascii="Times New Roman" w:hAnsi="Times New Roman" w:cs="Times New Roman"/>
          <w:i/>
          <w:sz w:val="24"/>
          <w:szCs w:val="24"/>
          <w:lang w:eastAsia="es-ES"/>
        </w:rPr>
        <w:t>uit</w:t>
      </w:r>
      <w:r w:rsidR="00B91C2E">
        <w:rPr>
          <w:rFonts w:ascii="Times New Roman" w:hAnsi="Times New Roman" w:cs="Times New Roman"/>
          <w:sz w:val="24"/>
          <w:szCs w:val="24"/>
          <w:lang w:eastAsia="es-ES"/>
        </w:rPr>
        <w:t xml:space="preserve"> y </w:t>
      </w:r>
      <w:r w:rsidR="00B91C2E" w:rsidRPr="00AF03C3">
        <w:rPr>
          <w:rFonts w:ascii="Times New Roman" w:hAnsi="Times New Roman" w:cs="Times New Roman"/>
          <w:i/>
          <w:sz w:val="24"/>
          <w:szCs w:val="24"/>
          <w:lang w:eastAsia="es-ES"/>
        </w:rPr>
        <w:t>Quit Genius</w:t>
      </w:r>
      <w:r w:rsidR="00B91C2E">
        <w:rPr>
          <w:rFonts w:ascii="Times New Roman" w:hAnsi="Times New Roman" w:cs="Times New Roman"/>
          <w:sz w:val="24"/>
          <w:szCs w:val="24"/>
          <w:lang w:eastAsia="es-ES"/>
        </w:rPr>
        <w:t xml:space="preserve"> </w:t>
      </w:r>
      <w:r w:rsidR="002557E6">
        <w:rPr>
          <w:rFonts w:ascii="Times New Roman" w:hAnsi="Times New Roman" w:cs="Times New Roman"/>
          <w:sz w:val="24"/>
          <w:szCs w:val="24"/>
          <w:lang w:eastAsia="es-ES"/>
        </w:rPr>
        <w:t>la combina</w:t>
      </w:r>
      <w:r w:rsidR="00B91C2E">
        <w:rPr>
          <w:rFonts w:ascii="Times New Roman" w:hAnsi="Times New Roman" w:cs="Times New Roman"/>
          <w:sz w:val="24"/>
          <w:szCs w:val="24"/>
          <w:lang w:eastAsia="es-ES"/>
        </w:rPr>
        <w:t>n</w:t>
      </w:r>
      <w:r w:rsidR="00AE510A">
        <w:rPr>
          <w:rFonts w:ascii="Times New Roman" w:hAnsi="Times New Roman" w:cs="Times New Roman"/>
          <w:sz w:val="24"/>
          <w:szCs w:val="24"/>
          <w:lang w:eastAsia="es-ES"/>
        </w:rPr>
        <w:t xml:space="preserve"> </w:t>
      </w:r>
      <w:r w:rsidR="002844B4">
        <w:rPr>
          <w:rFonts w:ascii="Times New Roman" w:hAnsi="Times New Roman" w:cs="Times New Roman"/>
          <w:sz w:val="24"/>
          <w:szCs w:val="24"/>
          <w:lang w:eastAsia="es-ES"/>
        </w:rPr>
        <w:t>con otra</w:t>
      </w:r>
      <w:r w:rsidR="009508C8">
        <w:rPr>
          <w:rFonts w:ascii="Times New Roman" w:hAnsi="Times New Roman" w:cs="Times New Roman"/>
          <w:sz w:val="24"/>
          <w:szCs w:val="24"/>
          <w:lang w:eastAsia="es-ES"/>
        </w:rPr>
        <w:t xml:space="preserve"> aproximación terapéutica </w:t>
      </w:r>
      <w:r w:rsidR="00B91C2E">
        <w:rPr>
          <w:rFonts w:ascii="Times New Roman" w:hAnsi="Times New Roman" w:cs="Times New Roman"/>
          <w:sz w:val="24"/>
          <w:szCs w:val="24"/>
          <w:lang w:eastAsia="es-ES"/>
        </w:rPr>
        <w:t>c</w:t>
      </w:r>
      <w:r w:rsidR="00AE510A">
        <w:rPr>
          <w:rFonts w:ascii="Times New Roman" w:hAnsi="Times New Roman" w:cs="Times New Roman"/>
          <w:sz w:val="24"/>
          <w:szCs w:val="24"/>
          <w:lang w:eastAsia="es-ES"/>
        </w:rPr>
        <w:t xml:space="preserve">omo </w:t>
      </w:r>
      <w:r w:rsidR="009508C8">
        <w:rPr>
          <w:rFonts w:ascii="Times New Roman" w:hAnsi="Times New Roman" w:cs="Times New Roman"/>
          <w:sz w:val="24"/>
          <w:szCs w:val="24"/>
          <w:lang w:eastAsia="es-ES"/>
        </w:rPr>
        <w:t xml:space="preserve">la </w:t>
      </w:r>
      <w:r w:rsidR="00496862">
        <w:rPr>
          <w:rFonts w:ascii="Times New Roman" w:hAnsi="Times New Roman" w:cs="Times New Roman"/>
          <w:sz w:val="24"/>
          <w:szCs w:val="24"/>
          <w:lang w:eastAsia="es-ES"/>
        </w:rPr>
        <w:t>ACT, considerada una T</w:t>
      </w:r>
      <w:r w:rsidR="006320EF">
        <w:rPr>
          <w:rFonts w:ascii="Times New Roman" w:hAnsi="Times New Roman" w:cs="Times New Roman"/>
          <w:sz w:val="24"/>
          <w:szCs w:val="24"/>
          <w:lang w:eastAsia="es-ES"/>
        </w:rPr>
        <w:t>erapia</w:t>
      </w:r>
      <w:r w:rsidR="009508C8">
        <w:rPr>
          <w:rFonts w:ascii="Times New Roman" w:hAnsi="Times New Roman" w:cs="Times New Roman"/>
          <w:sz w:val="24"/>
          <w:szCs w:val="24"/>
          <w:lang w:eastAsia="es-ES"/>
        </w:rPr>
        <w:t xml:space="preserve"> de Tercera G</w:t>
      </w:r>
      <w:r w:rsidR="00AF5D00">
        <w:rPr>
          <w:rFonts w:ascii="Times New Roman" w:hAnsi="Times New Roman" w:cs="Times New Roman"/>
          <w:sz w:val="24"/>
          <w:szCs w:val="24"/>
          <w:lang w:eastAsia="es-ES"/>
        </w:rPr>
        <w:t>eneración</w:t>
      </w:r>
      <w:r w:rsidR="009508C8">
        <w:rPr>
          <w:rFonts w:ascii="Times New Roman" w:hAnsi="Times New Roman" w:cs="Times New Roman"/>
          <w:sz w:val="24"/>
          <w:szCs w:val="24"/>
          <w:lang w:eastAsia="es-ES"/>
        </w:rPr>
        <w:t xml:space="preserve"> y con técnicas de Mindful</w:t>
      </w:r>
      <w:r w:rsidR="00B91C2E">
        <w:rPr>
          <w:rFonts w:ascii="Times New Roman" w:hAnsi="Times New Roman" w:cs="Times New Roman"/>
          <w:sz w:val="24"/>
          <w:szCs w:val="24"/>
          <w:lang w:eastAsia="es-ES"/>
        </w:rPr>
        <w:t>ness</w:t>
      </w:r>
      <w:r w:rsidR="009508C8">
        <w:rPr>
          <w:rFonts w:ascii="Times New Roman" w:hAnsi="Times New Roman" w:cs="Times New Roman"/>
          <w:sz w:val="24"/>
          <w:szCs w:val="24"/>
          <w:lang w:eastAsia="es-ES"/>
        </w:rPr>
        <w:t>, respectivamente.</w:t>
      </w:r>
      <w:r w:rsidR="00B91C2E">
        <w:rPr>
          <w:rFonts w:ascii="Times New Roman" w:hAnsi="Times New Roman" w:cs="Times New Roman"/>
          <w:sz w:val="24"/>
          <w:szCs w:val="24"/>
          <w:lang w:eastAsia="es-ES"/>
        </w:rPr>
        <w:t xml:space="preserve"> </w:t>
      </w:r>
      <w:r w:rsidR="009508C8">
        <w:rPr>
          <w:rFonts w:ascii="Times New Roman" w:hAnsi="Times New Roman" w:cs="Times New Roman"/>
          <w:sz w:val="24"/>
          <w:szCs w:val="24"/>
          <w:lang w:eastAsia="es-ES"/>
        </w:rPr>
        <w:t>Los estudios</w:t>
      </w:r>
      <w:r w:rsidR="00B91C2E">
        <w:rPr>
          <w:rFonts w:ascii="Times New Roman" w:hAnsi="Times New Roman" w:cs="Times New Roman"/>
          <w:sz w:val="24"/>
          <w:szCs w:val="24"/>
          <w:lang w:eastAsia="es-ES"/>
        </w:rPr>
        <w:t xml:space="preserve"> que </w:t>
      </w:r>
      <w:r w:rsidR="002557E6">
        <w:rPr>
          <w:rFonts w:ascii="Times New Roman" w:hAnsi="Times New Roman" w:cs="Times New Roman"/>
          <w:sz w:val="24"/>
          <w:szCs w:val="24"/>
          <w:lang w:eastAsia="es-ES"/>
        </w:rPr>
        <w:t>en form</w:t>
      </w:r>
      <w:r w:rsidR="009508C8">
        <w:rPr>
          <w:rFonts w:ascii="Times New Roman" w:hAnsi="Times New Roman" w:cs="Times New Roman"/>
          <w:sz w:val="24"/>
          <w:szCs w:val="24"/>
          <w:lang w:eastAsia="es-ES"/>
        </w:rPr>
        <w:t>ato presencial</w:t>
      </w:r>
      <w:r w:rsidR="00B91C2E">
        <w:rPr>
          <w:rFonts w:ascii="Times New Roman" w:hAnsi="Times New Roman" w:cs="Times New Roman"/>
          <w:sz w:val="24"/>
          <w:szCs w:val="24"/>
          <w:lang w:eastAsia="es-ES"/>
        </w:rPr>
        <w:t xml:space="preserve"> han</w:t>
      </w:r>
      <w:r w:rsidR="002557E6">
        <w:rPr>
          <w:rFonts w:ascii="Times New Roman" w:hAnsi="Times New Roman" w:cs="Times New Roman"/>
          <w:sz w:val="24"/>
          <w:szCs w:val="24"/>
          <w:lang w:eastAsia="es-ES"/>
        </w:rPr>
        <w:t xml:space="preserve"> incorpora</w:t>
      </w:r>
      <w:r w:rsidR="00B91C2E">
        <w:rPr>
          <w:rFonts w:ascii="Times New Roman" w:hAnsi="Times New Roman" w:cs="Times New Roman"/>
          <w:sz w:val="24"/>
          <w:szCs w:val="24"/>
          <w:lang w:eastAsia="es-ES"/>
        </w:rPr>
        <w:t>do</w:t>
      </w:r>
      <w:r w:rsidR="002557E6">
        <w:rPr>
          <w:rFonts w:ascii="Times New Roman" w:hAnsi="Times New Roman" w:cs="Times New Roman"/>
          <w:sz w:val="24"/>
          <w:szCs w:val="24"/>
          <w:lang w:eastAsia="es-ES"/>
        </w:rPr>
        <w:t xml:space="preserve"> otras técnicas a los programas TCC</w:t>
      </w:r>
      <w:r w:rsidR="00E136E1" w:rsidRPr="000F2BE1">
        <w:rPr>
          <w:rFonts w:ascii="Times New Roman" w:hAnsi="Times New Roman" w:cs="Times New Roman"/>
          <w:sz w:val="24"/>
          <w:szCs w:val="24"/>
          <w:lang w:eastAsia="es-ES"/>
        </w:rPr>
        <w:t>,</w:t>
      </w:r>
      <w:r w:rsidR="00584BB9" w:rsidRPr="000F2BE1">
        <w:rPr>
          <w:rFonts w:ascii="Times New Roman" w:hAnsi="Times New Roman" w:cs="Times New Roman"/>
          <w:sz w:val="24"/>
          <w:szCs w:val="24"/>
          <w:lang w:eastAsia="es-ES"/>
        </w:rPr>
        <w:t xml:space="preserve"> c</w:t>
      </w:r>
      <w:r w:rsidR="00584BB9">
        <w:rPr>
          <w:rFonts w:ascii="Times New Roman" w:hAnsi="Times New Roman" w:cs="Times New Roman"/>
          <w:sz w:val="24"/>
          <w:szCs w:val="24"/>
          <w:lang w:eastAsia="es-ES"/>
        </w:rPr>
        <w:t>omo por ejemplo</w:t>
      </w:r>
      <w:r w:rsidR="00B91C2E">
        <w:rPr>
          <w:rFonts w:ascii="Times New Roman" w:hAnsi="Times New Roman" w:cs="Times New Roman"/>
          <w:sz w:val="24"/>
          <w:szCs w:val="24"/>
          <w:lang w:eastAsia="es-ES"/>
        </w:rPr>
        <w:t xml:space="preserve"> </w:t>
      </w:r>
      <w:r w:rsidR="00922C8F">
        <w:rPr>
          <w:rFonts w:ascii="Times New Roman" w:hAnsi="Times New Roman" w:cs="Times New Roman"/>
          <w:sz w:val="24"/>
          <w:szCs w:val="24"/>
          <w:lang w:eastAsia="es-ES"/>
        </w:rPr>
        <w:t xml:space="preserve">la activación conductual, </w:t>
      </w:r>
      <w:r w:rsidR="009508C8">
        <w:rPr>
          <w:rFonts w:ascii="Times New Roman" w:hAnsi="Times New Roman" w:cs="Times New Roman"/>
          <w:sz w:val="24"/>
          <w:szCs w:val="24"/>
          <w:lang w:eastAsia="es-ES"/>
        </w:rPr>
        <w:t>han aportado evidencia de mejora de los</w:t>
      </w:r>
      <w:r w:rsidR="00922C8F">
        <w:rPr>
          <w:rFonts w:ascii="Times New Roman" w:hAnsi="Times New Roman" w:cs="Times New Roman"/>
          <w:sz w:val="24"/>
          <w:szCs w:val="24"/>
          <w:lang w:eastAsia="es-ES"/>
        </w:rPr>
        <w:t xml:space="preserve"> síntomas depresivos relacionado</w:t>
      </w:r>
      <w:r w:rsidR="009508C8">
        <w:rPr>
          <w:rFonts w:ascii="Times New Roman" w:hAnsi="Times New Roman" w:cs="Times New Roman"/>
          <w:sz w:val="24"/>
          <w:szCs w:val="24"/>
          <w:lang w:eastAsia="es-ES"/>
        </w:rPr>
        <w:t>s</w:t>
      </w:r>
      <w:r w:rsidR="00922C8F">
        <w:rPr>
          <w:rFonts w:ascii="Times New Roman" w:hAnsi="Times New Roman" w:cs="Times New Roman"/>
          <w:sz w:val="24"/>
          <w:szCs w:val="24"/>
          <w:lang w:eastAsia="es-ES"/>
        </w:rPr>
        <w:t xml:space="preserve"> con las recaídas</w:t>
      </w:r>
      <w:r w:rsidR="002557E6">
        <w:rPr>
          <w:rFonts w:ascii="Times New Roman" w:hAnsi="Times New Roman" w:cs="Times New Roman"/>
          <w:sz w:val="24"/>
          <w:szCs w:val="24"/>
          <w:lang w:eastAsia="es-ES"/>
        </w:rPr>
        <w:t xml:space="preserve"> en el tabaquismo</w:t>
      </w:r>
      <w:r w:rsidR="00422870">
        <w:rPr>
          <w:rFonts w:ascii="Times New Roman" w:hAnsi="Times New Roman" w:cs="Times New Roman"/>
          <w:sz w:val="24"/>
          <w:szCs w:val="24"/>
          <w:lang w:eastAsia="es-ES"/>
        </w:rPr>
        <w:t xml:space="preserve"> </w:t>
      </w:r>
      <w:r w:rsidR="00922C8F">
        <w:rPr>
          <w:rFonts w:ascii="Times New Roman" w:hAnsi="Times New Roman" w:cs="Times New Roman"/>
          <w:sz w:val="24"/>
          <w:szCs w:val="24"/>
          <w:lang w:eastAsia="es-ES"/>
        </w:rPr>
        <w:fldChar w:fldCharType="begin" w:fldLock="1"/>
      </w:r>
      <w:r w:rsidR="00EF3515">
        <w:rPr>
          <w:rFonts w:ascii="Times New Roman" w:hAnsi="Times New Roman" w:cs="Times New Roman"/>
          <w:sz w:val="24"/>
          <w:szCs w:val="24"/>
          <w:lang w:eastAsia="es-ES"/>
        </w:rPr>
        <w:instrText>ADDIN CSL_CITATION {"citationItems":[{"id":"ITEM-1","itemData":{"DOI":"10.1371/journal.pone.0214252","author":[{"dropping-particle":"","family":"Martínez-Vispo","given":"Carmela","non-dropping-particle":"","parse-names":false,"suffix":""},{"dropping-particle":"","family":"Rodríguez-Cano","given":"Rubén","non-dropping-particle":"","parse-names":false,"suffix":""},{"dropping-particle":"","family":"López-Durán","given":"Ana","non-dropping-particle":"","parse-names":false,"suffix":""},{"dropping-particle":"","family":"Senra","given":"Carmen","non-dropping-particle":"","parse-names":false,"suffix":""},{"dropping-particle":"","family":"Fernández del Río","given":"Elena","non-dropping-particle":"","parse-names":false,"suffix":""},{"dropping-particle":"","family":"Becoña","given":"Elisardo","non-dropping-particle":"","parse-names":false,"suffix":""}],"container-title":"PLOS ONE","editor":[{"dropping-particle":"","family":"Moitra","given":"Ethan","non-dropping-particle":"","parse-names":false,"suffix":""}],"id":"ITEM-1","issue":"4","issued":{"date-parts":[["2019","4","8"]]},"page":"e0214252","title":"Cognitive-behavioral treatment with behavioral activation for smoking cessation: Randomized controlled trial","type":"article-journal","volume":"14"},"uris":["http://www.mendeley.com/documents/?uuid=b37e1315-6582-3116-bab6-cdf23a67b68e"]}],"mendeley":{"formattedCitation":"(Martínez-Vispo et al., 2019)","plainTextFormattedCitation":"(Martínez-Vispo et al., 2019)","previouslyFormattedCitation":"(Martínez-Vispo et al., 2019)"},"properties":{"noteIndex":0},"schema":"https://github.com/citation-style-language/schema/raw/master/csl-citation.json"}</w:instrText>
      </w:r>
      <w:r w:rsidR="00922C8F">
        <w:rPr>
          <w:rFonts w:ascii="Times New Roman" w:hAnsi="Times New Roman" w:cs="Times New Roman"/>
          <w:sz w:val="24"/>
          <w:szCs w:val="24"/>
          <w:lang w:eastAsia="es-ES"/>
        </w:rPr>
        <w:fldChar w:fldCharType="separate"/>
      </w:r>
      <w:r w:rsidR="00922C8F" w:rsidRPr="00922C8F">
        <w:rPr>
          <w:rFonts w:ascii="Times New Roman" w:hAnsi="Times New Roman" w:cs="Times New Roman"/>
          <w:noProof/>
          <w:sz w:val="24"/>
          <w:szCs w:val="24"/>
          <w:lang w:eastAsia="es-ES"/>
        </w:rPr>
        <w:t>(Martínez-Vispo et al., 2019)</w:t>
      </w:r>
      <w:r w:rsidR="00922C8F">
        <w:rPr>
          <w:rFonts w:ascii="Times New Roman" w:hAnsi="Times New Roman" w:cs="Times New Roman"/>
          <w:sz w:val="24"/>
          <w:szCs w:val="24"/>
          <w:lang w:eastAsia="es-ES"/>
        </w:rPr>
        <w:fldChar w:fldCharType="end"/>
      </w:r>
      <w:r w:rsidR="00922C8F">
        <w:rPr>
          <w:rFonts w:ascii="Times New Roman" w:hAnsi="Times New Roman" w:cs="Times New Roman"/>
          <w:sz w:val="24"/>
          <w:szCs w:val="24"/>
          <w:lang w:eastAsia="es-ES"/>
        </w:rPr>
        <w:t>.</w:t>
      </w:r>
      <w:r w:rsidR="00F75703">
        <w:rPr>
          <w:rFonts w:ascii="Times New Roman" w:hAnsi="Times New Roman" w:cs="Times New Roman"/>
          <w:sz w:val="24"/>
          <w:szCs w:val="24"/>
          <w:lang w:eastAsia="es-ES"/>
        </w:rPr>
        <w:t xml:space="preserve"> </w:t>
      </w:r>
      <w:r w:rsidR="00E136E1" w:rsidRPr="004A7079">
        <w:rPr>
          <w:rFonts w:ascii="Times New Roman" w:hAnsi="Times New Roman" w:cs="Times New Roman"/>
          <w:sz w:val="24"/>
          <w:szCs w:val="24"/>
          <w:lang w:eastAsia="es-ES"/>
        </w:rPr>
        <w:t xml:space="preserve">Sin embargo, </w:t>
      </w:r>
      <w:r w:rsidR="009508C8">
        <w:rPr>
          <w:rFonts w:ascii="Times New Roman" w:hAnsi="Times New Roman" w:cs="Times New Roman"/>
          <w:sz w:val="24"/>
          <w:szCs w:val="24"/>
          <w:lang w:eastAsia="es-ES"/>
        </w:rPr>
        <w:t>no se dispone de evidencia que permita evaluar el efecto combinado de esta</w:t>
      </w:r>
      <w:r w:rsidR="00496862">
        <w:rPr>
          <w:rFonts w:ascii="Times New Roman" w:hAnsi="Times New Roman" w:cs="Times New Roman"/>
          <w:sz w:val="24"/>
          <w:szCs w:val="24"/>
          <w:lang w:eastAsia="es-ES"/>
        </w:rPr>
        <w:t>s terapias o técnicas en las App</w:t>
      </w:r>
      <w:r w:rsidR="009508C8">
        <w:rPr>
          <w:rFonts w:ascii="Times New Roman" w:hAnsi="Times New Roman" w:cs="Times New Roman"/>
          <w:sz w:val="24"/>
          <w:szCs w:val="24"/>
          <w:lang w:eastAsia="es-ES"/>
        </w:rPr>
        <w:t>s revisadas.</w:t>
      </w:r>
      <w:r w:rsidR="00443641">
        <w:rPr>
          <w:rFonts w:ascii="Times New Roman" w:hAnsi="Times New Roman" w:cs="Times New Roman"/>
          <w:sz w:val="24"/>
          <w:szCs w:val="24"/>
          <w:lang w:eastAsia="es-ES"/>
        </w:rPr>
        <w:t xml:space="preserve"> Por otra parte, el</w:t>
      </w:r>
      <w:r w:rsidR="00443641" w:rsidRPr="00073CB2">
        <w:rPr>
          <w:rFonts w:ascii="Times New Roman" w:hAnsi="Times New Roman" w:cs="Times New Roman"/>
          <w:sz w:val="24"/>
          <w:szCs w:val="24"/>
          <w:lang w:eastAsia="es-ES"/>
        </w:rPr>
        <w:t xml:space="preserve"> análisis de la conducta de fumar (pienso, siento y actúo)</w:t>
      </w:r>
      <w:r w:rsidR="00443641">
        <w:rPr>
          <w:rFonts w:ascii="Times New Roman" w:hAnsi="Times New Roman" w:cs="Times New Roman"/>
          <w:sz w:val="24"/>
          <w:szCs w:val="24"/>
          <w:lang w:eastAsia="es-ES"/>
        </w:rPr>
        <w:t xml:space="preserve"> como técnica imprescindible en la TCC</w:t>
      </w:r>
      <w:r w:rsidR="003811E3">
        <w:rPr>
          <w:rFonts w:ascii="Times New Roman" w:hAnsi="Times New Roman" w:cs="Times New Roman"/>
          <w:sz w:val="24"/>
          <w:szCs w:val="24"/>
          <w:lang w:eastAsia="es-ES"/>
        </w:rPr>
        <w:t>,</w:t>
      </w:r>
      <w:r w:rsidR="00443641">
        <w:rPr>
          <w:rFonts w:ascii="Times New Roman" w:hAnsi="Times New Roman" w:cs="Times New Roman"/>
          <w:sz w:val="24"/>
          <w:szCs w:val="24"/>
          <w:lang w:eastAsia="es-ES"/>
        </w:rPr>
        <w:t xml:space="preserve"> apa</w:t>
      </w:r>
      <w:r w:rsidR="004A7079">
        <w:rPr>
          <w:rFonts w:ascii="Times New Roman" w:hAnsi="Times New Roman" w:cs="Times New Roman"/>
          <w:sz w:val="24"/>
          <w:szCs w:val="24"/>
          <w:lang w:eastAsia="es-ES"/>
        </w:rPr>
        <w:t>rece bien representad</w:t>
      </w:r>
      <w:r w:rsidR="003811E3">
        <w:rPr>
          <w:rFonts w:ascii="Times New Roman" w:hAnsi="Times New Roman" w:cs="Times New Roman"/>
          <w:sz w:val="24"/>
          <w:szCs w:val="24"/>
          <w:lang w:eastAsia="es-ES"/>
        </w:rPr>
        <w:t>a</w:t>
      </w:r>
      <w:r w:rsidR="004A7079">
        <w:rPr>
          <w:rFonts w:ascii="Times New Roman" w:hAnsi="Times New Roman" w:cs="Times New Roman"/>
          <w:sz w:val="24"/>
          <w:szCs w:val="24"/>
          <w:lang w:eastAsia="es-ES"/>
        </w:rPr>
        <w:t xml:space="preserve"> en las App</w:t>
      </w:r>
      <w:r w:rsidR="00443641">
        <w:rPr>
          <w:rFonts w:ascii="Times New Roman" w:hAnsi="Times New Roman" w:cs="Times New Roman"/>
          <w:sz w:val="24"/>
          <w:szCs w:val="24"/>
          <w:lang w:eastAsia="es-ES"/>
        </w:rPr>
        <w:t xml:space="preserve">s </w:t>
      </w:r>
      <w:r w:rsidR="00443641" w:rsidRPr="006C0B59">
        <w:rPr>
          <w:rFonts w:ascii="Times New Roman" w:hAnsi="Times New Roman" w:cs="Times New Roman"/>
          <w:i/>
          <w:sz w:val="24"/>
          <w:szCs w:val="24"/>
          <w:lang w:eastAsia="es-ES"/>
        </w:rPr>
        <w:t xml:space="preserve">Smoke Mind </w:t>
      </w:r>
      <w:r w:rsidR="00443641" w:rsidRPr="006C0B59">
        <w:rPr>
          <w:rFonts w:ascii="Times New Roman" w:hAnsi="Times New Roman" w:cs="Times New Roman"/>
          <w:sz w:val="24"/>
          <w:szCs w:val="24"/>
          <w:lang w:eastAsia="es-ES"/>
        </w:rPr>
        <w:t>y</w:t>
      </w:r>
      <w:r w:rsidR="00443641" w:rsidRPr="006C0B59">
        <w:rPr>
          <w:rFonts w:ascii="Times New Roman" w:hAnsi="Times New Roman" w:cs="Times New Roman"/>
          <w:i/>
          <w:sz w:val="24"/>
          <w:szCs w:val="24"/>
          <w:lang w:eastAsia="es-ES"/>
        </w:rPr>
        <w:t xml:space="preserve"> </w:t>
      </w:r>
      <w:r w:rsidR="00443641" w:rsidRPr="004A7079">
        <w:rPr>
          <w:rFonts w:ascii="Times New Roman" w:hAnsi="Times New Roman" w:cs="Times New Roman"/>
          <w:i/>
          <w:sz w:val="24"/>
          <w:szCs w:val="24"/>
          <w:lang w:eastAsia="es-ES"/>
        </w:rPr>
        <w:t>Quit Genius</w:t>
      </w:r>
      <w:r w:rsidR="004A7079" w:rsidRPr="004A7079">
        <w:rPr>
          <w:rFonts w:ascii="Times New Roman" w:hAnsi="Times New Roman" w:cs="Times New Roman"/>
          <w:sz w:val="24"/>
          <w:szCs w:val="24"/>
          <w:lang w:eastAsia="es-ES"/>
        </w:rPr>
        <w:t>,</w:t>
      </w:r>
      <w:r w:rsidR="00443641" w:rsidRPr="004A7079">
        <w:rPr>
          <w:rFonts w:ascii="Times New Roman" w:hAnsi="Times New Roman" w:cs="Times New Roman"/>
          <w:sz w:val="24"/>
          <w:szCs w:val="24"/>
          <w:lang w:eastAsia="es-ES"/>
        </w:rPr>
        <w:t xml:space="preserve"> </w:t>
      </w:r>
      <w:r w:rsidR="00E136E1" w:rsidRPr="004A7079">
        <w:rPr>
          <w:rFonts w:ascii="Times New Roman" w:hAnsi="Times New Roman" w:cs="Times New Roman"/>
          <w:sz w:val="24"/>
          <w:szCs w:val="24"/>
          <w:lang w:eastAsia="es-ES"/>
        </w:rPr>
        <w:t xml:space="preserve">pero </w:t>
      </w:r>
      <w:r w:rsidR="004A7079" w:rsidRPr="004A7079">
        <w:rPr>
          <w:rFonts w:ascii="Times New Roman" w:hAnsi="Times New Roman" w:cs="Times New Roman"/>
          <w:sz w:val="24"/>
          <w:szCs w:val="24"/>
          <w:lang w:eastAsia="es-ES"/>
        </w:rPr>
        <w:t>no</w:t>
      </w:r>
      <w:r w:rsidR="00443641" w:rsidRPr="004A7079">
        <w:rPr>
          <w:rFonts w:ascii="Times New Roman" w:hAnsi="Times New Roman" w:cs="Times New Roman"/>
          <w:sz w:val="24"/>
          <w:szCs w:val="24"/>
          <w:lang w:eastAsia="es-ES"/>
        </w:rPr>
        <w:t xml:space="preserve"> puede afirmar</w:t>
      </w:r>
      <w:r w:rsidR="00E136E1" w:rsidRPr="004A7079">
        <w:rPr>
          <w:rFonts w:ascii="Times New Roman" w:hAnsi="Times New Roman" w:cs="Times New Roman"/>
          <w:sz w:val="24"/>
          <w:szCs w:val="24"/>
          <w:lang w:eastAsia="es-ES"/>
        </w:rPr>
        <w:t>se</w:t>
      </w:r>
      <w:r w:rsidR="00443641" w:rsidRPr="004A7079">
        <w:rPr>
          <w:rFonts w:ascii="Times New Roman" w:hAnsi="Times New Roman" w:cs="Times New Roman"/>
          <w:sz w:val="24"/>
          <w:szCs w:val="24"/>
          <w:lang w:eastAsia="es-ES"/>
        </w:rPr>
        <w:t xml:space="preserve"> </w:t>
      </w:r>
      <w:r w:rsidR="00443641">
        <w:rPr>
          <w:rFonts w:ascii="Times New Roman" w:hAnsi="Times New Roman" w:cs="Times New Roman"/>
          <w:sz w:val="24"/>
          <w:szCs w:val="24"/>
          <w:lang w:eastAsia="es-ES"/>
        </w:rPr>
        <w:t xml:space="preserve">con rotundidad que se realice en el caso de </w:t>
      </w:r>
      <w:r w:rsidR="00443641" w:rsidRPr="00443641">
        <w:rPr>
          <w:rFonts w:ascii="Times New Roman" w:hAnsi="Times New Roman" w:cs="Times New Roman"/>
          <w:i/>
          <w:sz w:val="24"/>
          <w:szCs w:val="24"/>
          <w:lang w:eastAsia="es-ES"/>
        </w:rPr>
        <w:t>Smart Quit</w:t>
      </w:r>
      <w:r w:rsidR="00E136E1" w:rsidRPr="004A7079">
        <w:rPr>
          <w:rFonts w:ascii="Times New Roman" w:hAnsi="Times New Roman" w:cs="Times New Roman"/>
          <w:sz w:val="24"/>
          <w:szCs w:val="24"/>
          <w:lang w:eastAsia="es-ES"/>
        </w:rPr>
        <w:t>. En esta última,</w:t>
      </w:r>
      <w:r w:rsidR="00443641" w:rsidRPr="004A7079">
        <w:rPr>
          <w:rFonts w:ascii="Times New Roman" w:hAnsi="Times New Roman" w:cs="Times New Roman"/>
          <w:i/>
          <w:sz w:val="24"/>
          <w:szCs w:val="24"/>
          <w:lang w:eastAsia="es-ES"/>
        </w:rPr>
        <w:t xml:space="preserve"> </w:t>
      </w:r>
      <w:r w:rsidR="00E136E1">
        <w:rPr>
          <w:rFonts w:ascii="Times New Roman" w:hAnsi="Times New Roman" w:cs="Times New Roman"/>
          <w:sz w:val="24"/>
          <w:szCs w:val="24"/>
          <w:lang w:eastAsia="es-ES"/>
        </w:rPr>
        <w:t>cuyo objetiv</w:t>
      </w:r>
      <w:r w:rsidR="00E136E1" w:rsidRPr="00B320B7">
        <w:rPr>
          <w:rFonts w:ascii="Times New Roman" w:hAnsi="Times New Roman" w:cs="Times New Roman"/>
          <w:sz w:val="24"/>
          <w:szCs w:val="24"/>
          <w:lang w:eastAsia="es-ES"/>
        </w:rPr>
        <w:t xml:space="preserve">o </w:t>
      </w:r>
      <w:r w:rsidR="00E136E1">
        <w:rPr>
          <w:rFonts w:ascii="Times New Roman" w:hAnsi="Times New Roman" w:cs="Times New Roman"/>
          <w:sz w:val="24"/>
          <w:szCs w:val="24"/>
          <w:lang w:eastAsia="es-ES"/>
        </w:rPr>
        <w:t xml:space="preserve">es desarrollar </w:t>
      </w:r>
      <w:r w:rsidR="00E136E1" w:rsidRPr="00B320B7">
        <w:rPr>
          <w:rFonts w:ascii="Times New Roman" w:hAnsi="Times New Roman" w:cs="Times New Roman"/>
          <w:sz w:val="24"/>
          <w:szCs w:val="24"/>
          <w:lang w:eastAsia="es-ES"/>
        </w:rPr>
        <w:t>habilidades para</w:t>
      </w:r>
      <w:r w:rsidR="00464697">
        <w:rPr>
          <w:rFonts w:ascii="Times New Roman" w:hAnsi="Times New Roman" w:cs="Times New Roman"/>
          <w:sz w:val="24"/>
          <w:szCs w:val="24"/>
          <w:lang w:eastAsia="es-ES"/>
        </w:rPr>
        <w:t xml:space="preserve"> aceptar</w:t>
      </w:r>
      <w:r w:rsidR="00E136E1" w:rsidRPr="00464697">
        <w:rPr>
          <w:rFonts w:ascii="Times New Roman" w:hAnsi="Times New Roman" w:cs="Times New Roman"/>
          <w:sz w:val="24"/>
          <w:szCs w:val="24"/>
          <w:lang w:eastAsia="es-ES"/>
        </w:rPr>
        <w:t xml:space="preserve"> los </w:t>
      </w:r>
      <w:r w:rsidR="00E136E1" w:rsidRPr="00B320B7">
        <w:rPr>
          <w:rFonts w:ascii="Times New Roman" w:hAnsi="Times New Roman" w:cs="Times New Roman"/>
          <w:sz w:val="24"/>
          <w:szCs w:val="24"/>
          <w:lang w:eastAsia="es-ES"/>
        </w:rPr>
        <w:t xml:space="preserve">desencadenantes de la conducta de </w:t>
      </w:r>
      <w:r w:rsidR="00E136E1" w:rsidRPr="00680DA6">
        <w:rPr>
          <w:rFonts w:ascii="Times New Roman" w:hAnsi="Times New Roman" w:cs="Times New Roman"/>
          <w:sz w:val="24"/>
          <w:szCs w:val="24"/>
          <w:lang w:eastAsia="es-ES"/>
        </w:rPr>
        <w:t>fumar</w:t>
      </w:r>
      <w:r w:rsidR="00E136E1">
        <w:rPr>
          <w:rFonts w:ascii="Times New Roman" w:hAnsi="Times New Roman" w:cs="Times New Roman"/>
          <w:sz w:val="24"/>
          <w:szCs w:val="24"/>
          <w:lang w:eastAsia="es-ES"/>
        </w:rPr>
        <w:t>,</w:t>
      </w:r>
      <w:r w:rsidR="00E136E1" w:rsidRPr="00443641">
        <w:rPr>
          <w:rFonts w:ascii="Times New Roman" w:hAnsi="Times New Roman" w:cs="Times New Roman"/>
          <w:sz w:val="24"/>
          <w:szCs w:val="24"/>
          <w:lang w:eastAsia="es-ES"/>
        </w:rPr>
        <w:t xml:space="preserve"> </w:t>
      </w:r>
      <w:r w:rsidR="00443641">
        <w:rPr>
          <w:rFonts w:ascii="Times New Roman" w:hAnsi="Times New Roman" w:cs="Times New Roman"/>
          <w:sz w:val="24"/>
          <w:szCs w:val="24"/>
          <w:lang w:eastAsia="es-ES"/>
        </w:rPr>
        <w:t>tiene más peso la a</w:t>
      </w:r>
      <w:r w:rsidR="00496862">
        <w:rPr>
          <w:rFonts w:ascii="Times New Roman" w:hAnsi="Times New Roman" w:cs="Times New Roman"/>
          <w:sz w:val="24"/>
          <w:szCs w:val="24"/>
          <w:lang w:eastAsia="es-ES"/>
        </w:rPr>
        <w:t>proximación de las</w:t>
      </w:r>
      <w:r w:rsidR="0036565A">
        <w:rPr>
          <w:rFonts w:ascii="Times New Roman" w:hAnsi="Times New Roman" w:cs="Times New Roman"/>
          <w:sz w:val="24"/>
          <w:szCs w:val="24"/>
          <w:lang w:eastAsia="es-ES"/>
        </w:rPr>
        <w:t xml:space="preserve"> ACT</w:t>
      </w:r>
      <w:r w:rsidR="00443641" w:rsidRPr="00680DA6">
        <w:rPr>
          <w:rFonts w:ascii="Times New Roman" w:hAnsi="Times New Roman" w:cs="Times New Roman"/>
          <w:sz w:val="24"/>
          <w:szCs w:val="24"/>
          <w:lang w:eastAsia="es-ES"/>
        </w:rPr>
        <w:t>.</w:t>
      </w:r>
      <w:r w:rsidR="00C16D8B">
        <w:rPr>
          <w:rFonts w:ascii="Times New Roman" w:hAnsi="Times New Roman" w:cs="Times New Roman"/>
          <w:sz w:val="24"/>
          <w:szCs w:val="24"/>
          <w:lang w:eastAsia="es-ES"/>
        </w:rPr>
        <w:t xml:space="preserve"> </w:t>
      </w:r>
    </w:p>
    <w:p w14:paraId="79E967E9" w14:textId="2269DD88" w:rsidR="006E7AF7" w:rsidRDefault="00E136E1" w:rsidP="006E7AF7">
      <w:pPr>
        <w:shd w:val="clear" w:color="auto" w:fill="FFFFFF"/>
        <w:spacing w:line="480" w:lineRule="auto"/>
        <w:ind w:firstLine="567"/>
        <w:rPr>
          <w:rFonts w:ascii="Times New Roman" w:hAnsi="Times New Roman" w:cs="Times New Roman"/>
          <w:sz w:val="24"/>
          <w:szCs w:val="24"/>
          <w:lang w:eastAsia="es-ES"/>
        </w:rPr>
      </w:pPr>
      <w:r w:rsidRPr="00464697">
        <w:rPr>
          <w:rFonts w:ascii="Times New Roman" w:hAnsi="Times New Roman" w:cs="Times New Roman"/>
          <w:sz w:val="24"/>
          <w:szCs w:val="24"/>
          <w:lang w:eastAsia="es-ES"/>
        </w:rPr>
        <w:t xml:space="preserve">Conscientes de que </w:t>
      </w:r>
      <w:r w:rsidR="00C16D8B">
        <w:rPr>
          <w:rFonts w:ascii="Times New Roman" w:hAnsi="Times New Roman" w:cs="Times New Roman"/>
          <w:sz w:val="24"/>
          <w:szCs w:val="24"/>
          <w:lang w:eastAsia="es-ES"/>
        </w:rPr>
        <w:t>un tratamiento TCC debe incluir la s</w:t>
      </w:r>
      <w:r w:rsidR="00C16D8B" w:rsidRPr="00C60472">
        <w:rPr>
          <w:rFonts w:ascii="Times New Roman" w:hAnsi="Times New Roman" w:cs="Times New Roman"/>
          <w:sz w:val="24"/>
          <w:szCs w:val="24"/>
          <w:lang w:eastAsia="es-ES"/>
        </w:rPr>
        <w:t>ensibiliza</w:t>
      </w:r>
      <w:r w:rsidR="00C16D8B">
        <w:rPr>
          <w:rFonts w:ascii="Times New Roman" w:hAnsi="Times New Roman" w:cs="Times New Roman"/>
          <w:sz w:val="24"/>
          <w:szCs w:val="24"/>
          <w:lang w:eastAsia="es-ES"/>
        </w:rPr>
        <w:t>ción e información del fumador en el análisis de la conducta de las situaciones en las que fuma o fumaba</w:t>
      </w:r>
      <w:r w:rsidR="00C16D8B" w:rsidRPr="00464697">
        <w:rPr>
          <w:rFonts w:ascii="Times New Roman" w:hAnsi="Times New Roman" w:cs="Times New Roman"/>
          <w:sz w:val="24"/>
          <w:szCs w:val="24"/>
          <w:lang w:eastAsia="es-ES"/>
        </w:rPr>
        <w:t xml:space="preserve">, </w:t>
      </w:r>
      <w:r w:rsidRPr="00464697">
        <w:rPr>
          <w:rFonts w:ascii="Times New Roman" w:hAnsi="Times New Roman" w:cs="Times New Roman"/>
          <w:sz w:val="24"/>
          <w:szCs w:val="24"/>
          <w:lang w:eastAsia="es-ES"/>
        </w:rPr>
        <w:t xml:space="preserve">entendidas como </w:t>
      </w:r>
      <w:r w:rsidR="00C16D8B" w:rsidRPr="00464697">
        <w:rPr>
          <w:rFonts w:ascii="Times New Roman" w:hAnsi="Times New Roman" w:cs="Times New Roman"/>
          <w:sz w:val="24"/>
          <w:szCs w:val="24"/>
          <w:lang w:eastAsia="es-ES"/>
        </w:rPr>
        <w:t xml:space="preserve">situaciones </w:t>
      </w:r>
      <w:r w:rsidR="00C16D8B">
        <w:rPr>
          <w:rFonts w:ascii="Times New Roman" w:hAnsi="Times New Roman" w:cs="Times New Roman"/>
          <w:sz w:val="24"/>
          <w:szCs w:val="24"/>
          <w:lang w:eastAsia="es-ES"/>
        </w:rPr>
        <w:t>críticas para las recaídas</w:t>
      </w:r>
      <w:r w:rsidRPr="00464697">
        <w:rPr>
          <w:rFonts w:ascii="Times New Roman" w:hAnsi="Times New Roman" w:cs="Times New Roman"/>
          <w:sz w:val="24"/>
          <w:szCs w:val="24"/>
          <w:lang w:eastAsia="es-ES"/>
        </w:rPr>
        <w:t>, consideramos que</w:t>
      </w:r>
      <w:r w:rsidR="00C16D8B" w:rsidRPr="00464697">
        <w:rPr>
          <w:rFonts w:ascii="Times New Roman" w:hAnsi="Times New Roman" w:cs="Times New Roman"/>
          <w:sz w:val="24"/>
          <w:szCs w:val="24"/>
          <w:lang w:eastAsia="es-ES"/>
        </w:rPr>
        <w:t xml:space="preserve"> </w:t>
      </w:r>
      <w:r w:rsidRPr="00464697">
        <w:rPr>
          <w:rFonts w:ascii="Times New Roman" w:hAnsi="Times New Roman" w:cs="Times New Roman"/>
          <w:sz w:val="24"/>
          <w:szCs w:val="24"/>
          <w:lang w:eastAsia="es-ES"/>
        </w:rPr>
        <w:t>l</w:t>
      </w:r>
      <w:r w:rsidR="00C16D8B" w:rsidRPr="00464697">
        <w:rPr>
          <w:rFonts w:ascii="Times New Roman" w:hAnsi="Times New Roman" w:cs="Times New Roman"/>
          <w:sz w:val="24"/>
          <w:szCs w:val="24"/>
          <w:lang w:eastAsia="es-ES"/>
        </w:rPr>
        <w:t xml:space="preserve">as </w:t>
      </w:r>
      <w:r w:rsidR="00C16D8B" w:rsidRPr="007C7C85">
        <w:rPr>
          <w:rFonts w:ascii="Times New Roman" w:hAnsi="Times New Roman" w:cs="Times New Roman"/>
          <w:i/>
          <w:sz w:val="24"/>
          <w:szCs w:val="24"/>
          <w:lang w:eastAsia="es-ES"/>
        </w:rPr>
        <w:t>mHeal</w:t>
      </w:r>
      <w:r w:rsidR="00C16D8B" w:rsidRPr="00C16D8B">
        <w:rPr>
          <w:rFonts w:ascii="Times New Roman" w:hAnsi="Times New Roman" w:cs="Times New Roman"/>
          <w:i/>
          <w:sz w:val="24"/>
          <w:szCs w:val="24"/>
          <w:lang w:eastAsia="es-ES"/>
        </w:rPr>
        <w:t>th</w:t>
      </w:r>
      <w:r w:rsidR="00C16D8B">
        <w:rPr>
          <w:rFonts w:ascii="Times New Roman" w:hAnsi="Times New Roman" w:cs="Times New Roman"/>
          <w:sz w:val="24"/>
          <w:szCs w:val="24"/>
          <w:lang w:eastAsia="es-ES"/>
        </w:rPr>
        <w:t xml:space="preserve"> pueden ayudar a identif</w:t>
      </w:r>
      <w:r w:rsidR="00C16D8B" w:rsidRPr="00464697">
        <w:rPr>
          <w:rFonts w:ascii="Times New Roman" w:hAnsi="Times New Roman" w:cs="Times New Roman"/>
          <w:sz w:val="24"/>
          <w:szCs w:val="24"/>
          <w:lang w:eastAsia="es-ES"/>
        </w:rPr>
        <w:t>icarlas y registrarlas</w:t>
      </w:r>
      <w:r w:rsidR="006E7AF7" w:rsidRPr="00464697">
        <w:rPr>
          <w:rFonts w:ascii="Times New Roman" w:hAnsi="Times New Roman" w:cs="Times New Roman"/>
          <w:sz w:val="24"/>
          <w:szCs w:val="24"/>
          <w:lang w:eastAsia="es-ES"/>
        </w:rPr>
        <w:t>.</w:t>
      </w:r>
      <w:r w:rsidR="00C16D8B" w:rsidRPr="00464697">
        <w:rPr>
          <w:rFonts w:ascii="Times New Roman" w:hAnsi="Times New Roman" w:cs="Times New Roman"/>
          <w:sz w:val="24"/>
          <w:szCs w:val="24"/>
          <w:lang w:eastAsia="es-ES"/>
        </w:rPr>
        <w:t xml:space="preserve"> </w:t>
      </w:r>
      <w:r w:rsidR="006E7AF7" w:rsidRPr="00464697">
        <w:rPr>
          <w:rFonts w:ascii="Times New Roman" w:hAnsi="Times New Roman" w:cs="Times New Roman"/>
          <w:sz w:val="24"/>
          <w:szCs w:val="24"/>
          <w:lang w:eastAsia="es-ES"/>
        </w:rPr>
        <w:t>I</w:t>
      </w:r>
      <w:r w:rsidR="00C16D8B" w:rsidRPr="00464697">
        <w:rPr>
          <w:rFonts w:ascii="Times New Roman" w:hAnsi="Times New Roman" w:cs="Times New Roman"/>
          <w:sz w:val="24"/>
          <w:szCs w:val="24"/>
          <w:lang w:eastAsia="es-ES"/>
        </w:rPr>
        <w:t>ncluso e</w:t>
      </w:r>
      <w:r w:rsidR="006E7AF7" w:rsidRPr="00464697">
        <w:rPr>
          <w:rFonts w:ascii="Times New Roman" w:hAnsi="Times New Roman" w:cs="Times New Roman"/>
          <w:sz w:val="24"/>
          <w:szCs w:val="24"/>
          <w:lang w:eastAsia="es-ES"/>
        </w:rPr>
        <w:t>s</w:t>
      </w:r>
      <w:r w:rsidR="00C16D8B" w:rsidRPr="00464697">
        <w:rPr>
          <w:rFonts w:ascii="Times New Roman" w:hAnsi="Times New Roman" w:cs="Times New Roman"/>
          <w:sz w:val="24"/>
          <w:szCs w:val="24"/>
          <w:lang w:eastAsia="es-ES"/>
        </w:rPr>
        <w:t xml:space="preserve"> recomenda</w:t>
      </w:r>
      <w:r w:rsidR="006E7AF7" w:rsidRPr="00464697">
        <w:rPr>
          <w:rFonts w:ascii="Times New Roman" w:hAnsi="Times New Roman" w:cs="Times New Roman"/>
          <w:sz w:val="24"/>
          <w:szCs w:val="24"/>
          <w:lang w:eastAsia="es-ES"/>
        </w:rPr>
        <w:t>ble</w:t>
      </w:r>
      <w:r w:rsidR="00C16D8B" w:rsidRPr="00464697">
        <w:rPr>
          <w:rFonts w:ascii="Times New Roman" w:hAnsi="Times New Roman" w:cs="Times New Roman"/>
          <w:sz w:val="24"/>
          <w:szCs w:val="24"/>
          <w:lang w:eastAsia="es-ES"/>
        </w:rPr>
        <w:t xml:space="preserve"> que las mismas aplicaciones notifiquen esta función para que el fumador esté atento </w:t>
      </w:r>
      <w:r w:rsidR="006E7AF7" w:rsidRPr="00464697">
        <w:rPr>
          <w:rFonts w:ascii="Times New Roman" w:hAnsi="Times New Roman" w:cs="Times New Roman"/>
          <w:sz w:val="24"/>
          <w:szCs w:val="24"/>
          <w:lang w:eastAsia="es-ES"/>
        </w:rPr>
        <w:t xml:space="preserve">a su progreso </w:t>
      </w:r>
      <w:r w:rsidR="00C16D8B" w:rsidRPr="00464697">
        <w:rPr>
          <w:rFonts w:ascii="Times New Roman" w:hAnsi="Times New Roman" w:cs="Times New Roman"/>
          <w:sz w:val="24"/>
          <w:szCs w:val="24"/>
          <w:lang w:eastAsia="es-ES"/>
        </w:rPr>
        <w:fldChar w:fldCharType="begin" w:fldLock="1"/>
      </w:r>
      <w:r w:rsidR="00C16D8B" w:rsidRPr="00464697">
        <w:rPr>
          <w:rFonts w:ascii="Times New Roman" w:hAnsi="Times New Roman" w:cs="Times New Roman"/>
          <w:sz w:val="24"/>
          <w:szCs w:val="24"/>
          <w:lang w:eastAsia="es-ES"/>
        </w:rPr>
        <w:instrText>ADDIN CSL_CITATION {"citationItems":[{"id":"ITEM-1","itemData":{"abstract":"Smoking lapses early on during a quit attempt are highly predictive of failing to quit. A large proportion of these lapses are driven by cravings brought about by situational and environmental cues. Use of cognitive-behavioral lapse prevention strategies to combat cue-induced cravings is associated with a reduced risk of lapse, but evidence is lacking in how these strategies can be effectively promoted. Unlike most traditional methods of delivering behavioral support, mobile phones can in principle deliver automated support, including lapse prevention strategy recommendations, Just-In-Time (JIT) for when a smoker is most vulnerable, and prevent early lapse. JIT support can be activated by smokers themselves (user-triggered), by prespecified rules (server-triggered) or through sensors that dynamically monitor a smoker’s context and trigger support when a high risk environment is sensed (context-triggered), also known as a Just-In-Time Adaptive Intervention (JITAI). However, research suggests that user-triggered JIT cessation support is seldom used and existing server-triggered JIT support is likely to lack sufficient accuracy to effectively target high-risk situations in real time. Evaluations of mobile phone cessation interventions that include user and/or server-triggered JIT support have yet to adequately assess whether this improves management of high risk situations. While context-triggered systems have the greatest potential to deliver JIT support, there are, as yet, no impact evaluations of such systems. Although it may soon be feasible to learn about and monitor a smoker’s context unobtrusively using their smartphone without burdensome data entry, there are several potential advantages to involving the smoker in data collection.","author":[{"dropping-particle":"","family":"Naughton","given":"Felix","non-dropping-particle":"","parse-names":false,"suffix":""}],"container-title":"Nicotine &amp; Tobacco Research","id":"ITEM-1","issue":"3","issued":{"date-parts":[["2016"]]},"page":"379-383","title":"Delivering \"Just-in-Time\" smoking cessation support via mobile phone: Current Knowledge and future directions.","type":"article-journal","volume":"19"},"uris":["http://www.mendeley.com/documents/?uuid=b46cb182-5af7-4dd3-9fd6-6801df9d8975"]}],"mendeley":{"formattedCitation":"(Naughton, 2016)","plainTextFormattedCitation":"(Naughton, 2016)","previouslyFormattedCitation":"(Naughton, 2016)"},"properties":{"noteIndex":0},"schema":"https://github.com/citation-style-language/schema/raw/master/csl-citation.json"}</w:instrText>
      </w:r>
      <w:r w:rsidR="00C16D8B" w:rsidRPr="00464697">
        <w:rPr>
          <w:rFonts w:ascii="Times New Roman" w:hAnsi="Times New Roman" w:cs="Times New Roman"/>
          <w:sz w:val="24"/>
          <w:szCs w:val="24"/>
          <w:lang w:eastAsia="es-ES"/>
        </w:rPr>
        <w:fldChar w:fldCharType="separate"/>
      </w:r>
      <w:r w:rsidR="00C16D8B" w:rsidRPr="00464697">
        <w:rPr>
          <w:rFonts w:ascii="Times New Roman" w:hAnsi="Times New Roman" w:cs="Times New Roman"/>
          <w:noProof/>
          <w:sz w:val="24"/>
          <w:szCs w:val="24"/>
          <w:lang w:eastAsia="es-ES"/>
        </w:rPr>
        <w:t>(Naughton, 2016)</w:t>
      </w:r>
      <w:r w:rsidR="00C16D8B" w:rsidRPr="00464697">
        <w:rPr>
          <w:rFonts w:ascii="Times New Roman" w:hAnsi="Times New Roman" w:cs="Times New Roman"/>
          <w:sz w:val="24"/>
          <w:szCs w:val="24"/>
          <w:lang w:eastAsia="es-ES"/>
        </w:rPr>
        <w:fldChar w:fldCharType="end"/>
      </w:r>
      <w:r w:rsidR="00C16D8B" w:rsidRPr="00464697">
        <w:rPr>
          <w:rFonts w:ascii="Times New Roman" w:hAnsi="Times New Roman" w:cs="Times New Roman"/>
          <w:sz w:val="24"/>
          <w:szCs w:val="24"/>
          <w:lang w:eastAsia="es-ES"/>
        </w:rPr>
        <w:t xml:space="preserve">. </w:t>
      </w:r>
      <w:r w:rsidR="006E7AF7" w:rsidRPr="00464697">
        <w:rPr>
          <w:rFonts w:ascii="Times New Roman" w:hAnsi="Times New Roman" w:cs="Times New Roman"/>
          <w:sz w:val="24"/>
          <w:szCs w:val="24"/>
          <w:lang w:eastAsia="es-ES"/>
        </w:rPr>
        <w:t>Desde esta perspectiva</w:t>
      </w:r>
      <w:r w:rsidR="00C16D8B" w:rsidRPr="00464697">
        <w:rPr>
          <w:rFonts w:ascii="Times New Roman" w:hAnsi="Times New Roman" w:cs="Times New Roman"/>
          <w:sz w:val="24"/>
          <w:szCs w:val="24"/>
          <w:lang w:eastAsia="es-ES"/>
        </w:rPr>
        <w:t>,</w:t>
      </w:r>
      <w:r w:rsidR="006E7AF7" w:rsidRPr="00464697">
        <w:rPr>
          <w:rFonts w:ascii="Times New Roman" w:hAnsi="Times New Roman" w:cs="Times New Roman"/>
          <w:sz w:val="24"/>
          <w:szCs w:val="24"/>
          <w:lang w:eastAsia="es-ES"/>
        </w:rPr>
        <w:t xml:space="preserve"> consideramos que</w:t>
      </w:r>
      <w:r w:rsidR="00C16D8B" w:rsidRPr="00464697">
        <w:rPr>
          <w:rFonts w:ascii="Times New Roman" w:hAnsi="Times New Roman" w:cs="Times New Roman"/>
          <w:sz w:val="24"/>
          <w:szCs w:val="24"/>
          <w:lang w:eastAsia="es-ES"/>
        </w:rPr>
        <w:t xml:space="preserve"> </w:t>
      </w:r>
      <w:r w:rsidR="00C16D8B" w:rsidRPr="00464697">
        <w:rPr>
          <w:rFonts w:ascii="Times New Roman" w:hAnsi="Times New Roman" w:cs="Times New Roman"/>
          <w:i/>
          <w:sz w:val="24"/>
          <w:szCs w:val="24"/>
          <w:lang w:eastAsia="es-ES"/>
        </w:rPr>
        <w:t xml:space="preserve">Smoke </w:t>
      </w:r>
      <w:r w:rsidR="00C16D8B">
        <w:rPr>
          <w:rFonts w:ascii="Times New Roman" w:hAnsi="Times New Roman" w:cs="Times New Roman"/>
          <w:i/>
          <w:sz w:val="24"/>
          <w:szCs w:val="24"/>
          <w:lang w:eastAsia="es-ES"/>
        </w:rPr>
        <w:t>M</w:t>
      </w:r>
      <w:r w:rsidR="00C16D8B" w:rsidRPr="003A5DAF">
        <w:rPr>
          <w:rFonts w:ascii="Times New Roman" w:hAnsi="Times New Roman" w:cs="Times New Roman"/>
          <w:i/>
          <w:sz w:val="24"/>
          <w:szCs w:val="24"/>
          <w:lang w:eastAsia="es-ES"/>
        </w:rPr>
        <w:t>ind</w:t>
      </w:r>
      <w:r w:rsidR="00C16D8B" w:rsidRPr="003A5DAF">
        <w:rPr>
          <w:rFonts w:ascii="Times New Roman" w:hAnsi="Times New Roman" w:cs="Times New Roman"/>
          <w:sz w:val="24"/>
          <w:szCs w:val="24"/>
          <w:lang w:eastAsia="es-ES"/>
        </w:rPr>
        <w:t xml:space="preserve"> </w:t>
      </w:r>
      <w:r w:rsidR="00C16D8B">
        <w:rPr>
          <w:rFonts w:ascii="Times New Roman" w:hAnsi="Times New Roman" w:cs="Times New Roman"/>
          <w:sz w:val="24"/>
          <w:szCs w:val="24"/>
          <w:lang w:eastAsia="es-ES"/>
        </w:rPr>
        <w:t>proporciona al usuario mayor control sobre este análisis</w:t>
      </w:r>
      <w:r w:rsidR="006E7AF7">
        <w:rPr>
          <w:rFonts w:ascii="Times New Roman" w:hAnsi="Times New Roman" w:cs="Times New Roman"/>
          <w:sz w:val="24"/>
          <w:szCs w:val="24"/>
          <w:lang w:eastAsia="es-ES"/>
        </w:rPr>
        <w:t>.</w:t>
      </w:r>
      <w:r w:rsidR="00C16D8B">
        <w:rPr>
          <w:rFonts w:ascii="Times New Roman" w:hAnsi="Times New Roman" w:cs="Times New Roman"/>
          <w:sz w:val="24"/>
          <w:szCs w:val="24"/>
          <w:lang w:eastAsia="es-ES"/>
        </w:rPr>
        <w:t xml:space="preserve"> </w:t>
      </w:r>
      <w:r w:rsidR="006E7AF7" w:rsidRPr="00464697">
        <w:rPr>
          <w:rFonts w:ascii="Times New Roman" w:hAnsi="Times New Roman" w:cs="Times New Roman"/>
          <w:sz w:val="24"/>
          <w:szCs w:val="24"/>
          <w:lang w:eastAsia="es-ES"/>
        </w:rPr>
        <w:t>M</w:t>
      </w:r>
      <w:r w:rsidR="00C16D8B" w:rsidRPr="00464697">
        <w:rPr>
          <w:rFonts w:ascii="Times New Roman" w:hAnsi="Times New Roman" w:cs="Times New Roman"/>
          <w:sz w:val="24"/>
          <w:szCs w:val="24"/>
          <w:lang w:eastAsia="es-ES"/>
        </w:rPr>
        <w:t>edi</w:t>
      </w:r>
      <w:r w:rsidR="00C16D8B">
        <w:rPr>
          <w:rFonts w:ascii="Times New Roman" w:hAnsi="Times New Roman" w:cs="Times New Roman"/>
          <w:sz w:val="24"/>
          <w:szCs w:val="24"/>
          <w:lang w:eastAsia="es-ES"/>
        </w:rPr>
        <w:t xml:space="preserve">ante una interfaz que dispone el personal sanitario, un terapeuta TCC puede ayudar </w:t>
      </w:r>
      <w:r w:rsidR="00464697" w:rsidRPr="00464697">
        <w:rPr>
          <w:rFonts w:ascii="Times New Roman" w:hAnsi="Times New Roman" w:cs="Times New Roman"/>
          <w:sz w:val="24"/>
          <w:szCs w:val="24"/>
          <w:lang w:eastAsia="es-ES"/>
        </w:rPr>
        <w:t xml:space="preserve">al fumador a </w:t>
      </w:r>
      <w:r w:rsidR="00464697" w:rsidRPr="00796BF7">
        <w:rPr>
          <w:rFonts w:ascii="Times New Roman" w:hAnsi="Times New Roman" w:cs="Times New Roman"/>
          <w:sz w:val="24"/>
          <w:szCs w:val="24"/>
          <w:lang w:eastAsia="es-ES"/>
        </w:rPr>
        <w:t>realizar</w:t>
      </w:r>
      <w:r w:rsidR="00C16D8B" w:rsidRPr="00796BF7">
        <w:rPr>
          <w:rFonts w:ascii="Times New Roman" w:hAnsi="Times New Roman" w:cs="Times New Roman"/>
          <w:sz w:val="24"/>
          <w:szCs w:val="24"/>
          <w:lang w:eastAsia="es-ES"/>
        </w:rPr>
        <w:t xml:space="preserve"> el análisis en el momento, recibiendo así una atención personalizada. De ese modo, </w:t>
      </w:r>
      <w:r w:rsidR="006E7AF7" w:rsidRPr="00796BF7">
        <w:rPr>
          <w:rFonts w:ascii="Times New Roman" w:hAnsi="Times New Roman" w:cs="Times New Roman"/>
          <w:sz w:val="24"/>
          <w:szCs w:val="24"/>
          <w:lang w:eastAsia="es-ES"/>
        </w:rPr>
        <w:t>l</w:t>
      </w:r>
      <w:r w:rsidR="00C16D8B" w:rsidRPr="00796BF7">
        <w:rPr>
          <w:rFonts w:ascii="Times New Roman" w:hAnsi="Times New Roman" w:cs="Times New Roman"/>
          <w:sz w:val="24"/>
          <w:szCs w:val="24"/>
          <w:lang w:eastAsia="es-ES"/>
        </w:rPr>
        <w:t xml:space="preserve">a interfaz puede facilitar la TCC vía App, </w:t>
      </w:r>
      <w:r w:rsidR="006E7AF7" w:rsidRPr="00796BF7">
        <w:rPr>
          <w:rFonts w:ascii="Times New Roman" w:hAnsi="Times New Roman" w:cs="Times New Roman"/>
          <w:sz w:val="24"/>
          <w:szCs w:val="24"/>
          <w:lang w:eastAsia="es-ES"/>
        </w:rPr>
        <w:t xml:space="preserve">además, </w:t>
      </w:r>
      <w:r w:rsidR="00C16D8B" w:rsidRPr="00796BF7">
        <w:rPr>
          <w:rFonts w:ascii="Times New Roman" w:hAnsi="Times New Roman" w:cs="Times New Roman"/>
          <w:sz w:val="24"/>
          <w:szCs w:val="24"/>
          <w:lang w:eastAsia="es-ES"/>
        </w:rPr>
        <w:t>permit</w:t>
      </w:r>
      <w:r w:rsidR="006E7AF7" w:rsidRPr="00796BF7">
        <w:rPr>
          <w:rFonts w:ascii="Times New Roman" w:hAnsi="Times New Roman" w:cs="Times New Roman"/>
          <w:sz w:val="24"/>
          <w:szCs w:val="24"/>
          <w:lang w:eastAsia="es-ES"/>
        </w:rPr>
        <w:t>ir</w:t>
      </w:r>
      <w:r w:rsidR="00C16D8B" w:rsidRPr="00796BF7">
        <w:rPr>
          <w:rFonts w:ascii="Times New Roman" w:hAnsi="Times New Roman" w:cs="Times New Roman"/>
          <w:sz w:val="24"/>
          <w:szCs w:val="24"/>
          <w:lang w:eastAsia="es-ES"/>
        </w:rPr>
        <w:t xml:space="preserve"> la interacción con el personal sanitario de referencia</w:t>
      </w:r>
      <w:r w:rsidR="006E7AF7" w:rsidRPr="00796BF7">
        <w:rPr>
          <w:rFonts w:ascii="Times New Roman" w:hAnsi="Times New Roman" w:cs="Times New Roman"/>
          <w:sz w:val="24"/>
          <w:szCs w:val="24"/>
          <w:lang w:eastAsia="es-ES"/>
        </w:rPr>
        <w:t>,</w:t>
      </w:r>
      <w:r w:rsidR="00C16D8B" w:rsidRPr="00796BF7">
        <w:rPr>
          <w:rFonts w:ascii="Times New Roman" w:hAnsi="Times New Roman" w:cs="Times New Roman"/>
          <w:sz w:val="24"/>
          <w:szCs w:val="24"/>
          <w:lang w:eastAsia="es-ES"/>
        </w:rPr>
        <w:t xml:space="preserve"> realiza</w:t>
      </w:r>
      <w:r w:rsidR="006E7AF7" w:rsidRPr="00796BF7">
        <w:rPr>
          <w:rFonts w:ascii="Times New Roman" w:hAnsi="Times New Roman" w:cs="Times New Roman"/>
          <w:sz w:val="24"/>
          <w:szCs w:val="24"/>
          <w:lang w:eastAsia="es-ES"/>
        </w:rPr>
        <w:t>r</w:t>
      </w:r>
      <w:r w:rsidR="00C16D8B" w:rsidRPr="00796BF7">
        <w:rPr>
          <w:rFonts w:ascii="Times New Roman" w:hAnsi="Times New Roman" w:cs="Times New Roman"/>
          <w:sz w:val="24"/>
          <w:szCs w:val="24"/>
          <w:lang w:eastAsia="es-ES"/>
        </w:rPr>
        <w:t xml:space="preserve"> mejores seguimientos </w:t>
      </w:r>
      <w:r w:rsidR="00C16D8B">
        <w:rPr>
          <w:rFonts w:ascii="Times New Roman" w:hAnsi="Times New Roman" w:cs="Times New Roman"/>
          <w:sz w:val="24"/>
          <w:szCs w:val="24"/>
          <w:lang w:eastAsia="es-ES"/>
        </w:rPr>
        <w:t>y facilita</w:t>
      </w:r>
      <w:r w:rsidR="006E7AF7">
        <w:rPr>
          <w:rFonts w:ascii="Times New Roman" w:hAnsi="Times New Roman" w:cs="Times New Roman"/>
          <w:color w:val="000000" w:themeColor="text1"/>
          <w:sz w:val="24"/>
          <w:szCs w:val="24"/>
          <w:lang w:eastAsia="es-ES"/>
        </w:rPr>
        <w:t>r</w:t>
      </w:r>
      <w:r w:rsidR="00C16D8B">
        <w:rPr>
          <w:rFonts w:ascii="Times New Roman" w:hAnsi="Times New Roman" w:cs="Times New Roman"/>
          <w:sz w:val="24"/>
          <w:szCs w:val="24"/>
          <w:lang w:eastAsia="es-ES"/>
        </w:rPr>
        <w:t xml:space="preserve"> el acceso al sistema sanitario de los fumadores que quieren dejar de fumar. </w:t>
      </w:r>
    </w:p>
    <w:p w14:paraId="22AD1630" w14:textId="7B50BE97" w:rsidR="00C16D8B" w:rsidRDefault="00C16D8B" w:rsidP="006E7AF7">
      <w:pPr>
        <w:shd w:val="clear" w:color="auto" w:fill="FFFFFF"/>
        <w:spacing w:line="480" w:lineRule="auto"/>
        <w:ind w:firstLine="567"/>
        <w:rPr>
          <w:rFonts w:ascii="Times New Roman" w:hAnsi="Times New Roman" w:cs="Times New Roman"/>
          <w:sz w:val="24"/>
          <w:szCs w:val="24"/>
          <w:lang w:eastAsia="es-ES"/>
        </w:rPr>
      </w:pPr>
      <w:r>
        <w:rPr>
          <w:rFonts w:ascii="Times New Roman" w:hAnsi="Times New Roman" w:cs="Times New Roman"/>
          <w:sz w:val="24"/>
          <w:szCs w:val="24"/>
          <w:lang w:eastAsia="es-ES"/>
        </w:rPr>
        <w:lastRenderedPageBreak/>
        <w:t xml:space="preserve">Los contactos con el personal sanitario en las terapias a distancia </w:t>
      </w:r>
      <w:r w:rsidR="000C4CF5">
        <w:rPr>
          <w:rFonts w:ascii="Times New Roman" w:hAnsi="Times New Roman" w:cs="Times New Roman"/>
          <w:sz w:val="24"/>
          <w:szCs w:val="24"/>
          <w:lang w:eastAsia="es-ES"/>
        </w:rPr>
        <w:t xml:space="preserve">como “Quitlines” </w:t>
      </w:r>
      <w:r w:rsidR="00517800">
        <w:rPr>
          <w:rFonts w:ascii="Times New Roman" w:hAnsi="Times New Roman" w:cs="Times New Roman"/>
          <w:sz w:val="24"/>
          <w:szCs w:val="24"/>
          <w:lang w:eastAsia="es-ES"/>
        </w:rPr>
        <w:t>han demostrado</w:t>
      </w:r>
      <w:r>
        <w:rPr>
          <w:rFonts w:ascii="Times New Roman" w:hAnsi="Times New Roman" w:cs="Times New Roman"/>
          <w:sz w:val="24"/>
          <w:szCs w:val="24"/>
          <w:lang w:eastAsia="es-ES"/>
        </w:rPr>
        <w:t xml:space="preserve"> eficacia, </w:t>
      </w:r>
      <w:r w:rsidR="000C4CF5">
        <w:rPr>
          <w:rFonts w:ascii="Times New Roman" w:hAnsi="Times New Roman" w:cs="Times New Roman"/>
          <w:sz w:val="24"/>
          <w:szCs w:val="24"/>
          <w:lang w:eastAsia="es-ES"/>
        </w:rPr>
        <w:t xml:space="preserve">pero </w:t>
      </w:r>
      <w:r w:rsidR="006E7AF7" w:rsidRPr="00517800">
        <w:rPr>
          <w:rFonts w:ascii="Times New Roman" w:hAnsi="Times New Roman" w:cs="Times New Roman"/>
          <w:sz w:val="24"/>
          <w:szCs w:val="24"/>
          <w:lang w:eastAsia="es-ES"/>
        </w:rPr>
        <w:t xml:space="preserve">según algunos autores </w:t>
      </w:r>
      <w:r w:rsidR="006E7AF7">
        <w:rPr>
          <w:rFonts w:ascii="Times New Roman" w:hAnsi="Times New Roman" w:cs="Times New Roman"/>
          <w:sz w:val="24"/>
          <w:szCs w:val="24"/>
          <w:lang w:eastAsia="es-ES"/>
        </w:rPr>
        <w:fldChar w:fldCharType="begin" w:fldLock="1"/>
      </w:r>
      <w:r w:rsidR="006E7AF7">
        <w:rPr>
          <w:rFonts w:ascii="Times New Roman" w:hAnsi="Times New Roman" w:cs="Times New Roman"/>
          <w:sz w:val="24"/>
          <w:szCs w:val="24"/>
          <w:lang w:eastAsia="es-ES"/>
        </w:rPr>
        <w:instrText>ADDIN CSL_CITATION {"citationItems":[{"id":"ITEM-1","itemData":{"DOI":"10.1002/14651858.CD009670.pub3.www.cochranelibrary.com","abstract":"Background: Effective pharmacotherapies are available to help people who are trying to stop smoking, but quitting can still be difficult and providing higher levels of behavioural support may increase success rates further.Objectives: To evaluate the effect of increasing the intensity of behavioural support for people using smoking cessation medications, and to assess whether there are different effects depending on the type of pharmacotherapy, or the amount of support in each condition.Search methods: We searched the Cochrane Tobacco Addiction Group Specialised Register in May 2015 for records with any mention of pharmacotherapy, including any type of nicotine replacement therapy (NRT), bupropion, nortriptyline or varenicline that evaluated the addition of personal support or compared two or more intensities of behavioural support.Selection criteria: Randomized or quasi-randomized controlled trials in which all participants received pharmacotherapy for smoking cessation and conditions differed by the amount of behavioural support. The intervention condition had to involve person-to-person contact. The control condition could receive less intensive personal contact, or just written information. We did not include studies that used a contact-matched control to evaluate differences between types or components of support. We excluded trials recruiting only pregnant women, trials recruiting only adolescents, and trials with less than six months follow-up.Data collection and analysis: One author prescreened search results and two authors agreed inclusion or exclusion of potentially relevant trials. One author extracted data and another checked them.The main outcome measure was abstinence from smoking after at least six months of follow-up. We used the most rigorous definition of abstinence for each trial, and biochemically-validated rates if available. We calculated the risk ratio (RR) and 95% confidence interval (CI) for each study. Where appropriate, we performed meta-analysis using a Mantel-Haenszel fixed-effect model.Main results: Forty-seven studies met the inclusion criteria with over 18,000 participants in the relevant arms. There was little evidence of statistical heterogeneity (I² = 18%) so we pooled all studies in the main analysis. There was evidence of a small but statistically significant benefit from more intensive support (RR 1.17, 95% CI 1.11 to 1.24) for abstinence at longest follow-up. All but four of the included studies provided four or m…","author":[{"dropping-particle":"","family":"Stead","given":"Lindsay F","non-dropping-particle":"","parse-names":false,"suffix":""},{"dropping-particle":"","family":"Koilpillai","given":"P","non-dropping-particle":"","parse-names":false,"suffix":""},{"dropping-particle":"","family":"Lancaster","given":"Tim","non-dropping-particle":"","parse-names":false,"suffix":""}],"container-title":"Cochrane Database of Systematic Reviews","id":"ITEM-1","issue":"10","issued":{"date-parts":[["2015"]]},"title":"Additional behavioural support as an adjunct to pharmacotherapy for smoking cessation","type":"article-journal"},"uris":["http://www.mendeley.com/documents/?uuid=2f3d740b-fb3d-4e21-a7ff-57b39106509c"]}],"mendeley":{"formattedCitation":"(Stead, Koilpillai, &amp; Lancaster, 2015)","plainTextFormattedCitation":"(Stead, Koilpillai, &amp; Lancaster, 2015)","previouslyFormattedCitation":"(Stead, Koilpillai, &amp; Lancaster, 2015)"},"properties":{"noteIndex":0},"schema":"https://github.com/citation-style-language/schema/raw/master/csl-citation.json"}</w:instrText>
      </w:r>
      <w:r w:rsidR="006E7AF7">
        <w:rPr>
          <w:rFonts w:ascii="Times New Roman" w:hAnsi="Times New Roman" w:cs="Times New Roman"/>
          <w:sz w:val="24"/>
          <w:szCs w:val="24"/>
          <w:lang w:eastAsia="es-ES"/>
        </w:rPr>
        <w:fldChar w:fldCharType="separate"/>
      </w:r>
      <w:r w:rsidR="006E7AF7" w:rsidRPr="00621DDE">
        <w:rPr>
          <w:rFonts w:ascii="Times New Roman" w:hAnsi="Times New Roman" w:cs="Times New Roman"/>
          <w:noProof/>
          <w:sz w:val="24"/>
          <w:szCs w:val="24"/>
          <w:lang w:eastAsia="es-ES"/>
        </w:rPr>
        <w:t>(Stead, Koilpillai, &amp; Lancaster, 2015)</w:t>
      </w:r>
      <w:r w:rsidR="006E7AF7">
        <w:rPr>
          <w:rFonts w:ascii="Times New Roman" w:hAnsi="Times New Roman" w:cs="Times New Roman"/>
          <w:sz w:val="24"/>
          <w:szCs w:val="24"/>
          <w:lang w:eastAsia="es-ES"/>
        </w:rPr>
        <w:fldChar w:fldCharType="end"/>
      </w:r>
      <w:r w:rsidR="006E7AF7">
        <w:rPr>
          <w:rFonts w:ascii="Times New Roman" w:hAnsi="Times New Roman" w:cs="Times New Roman"/>
          <w:sz w:val="24"/>
          <w:szCs w:val="24"/>
          <w:lang w:eastAsia="es-ES"/>
        </w:rPr>
        <w:t xml:space="preserve">, </w:t>
      </w:r>
      <w:r w:rsidR="000C4CF5">
        <w:rPr>
          <w:rFonts w:ascii="Times New Roman" w:hAnsi="Times New Roman" w:cs="Times New Roman"/>
          <w:sz w:val="24"/>
          <w:szCs w:val="24"/>
          <w:lang w:eastAsia="es-ES"/>
        </w:rPr>
        <w:t>presentan</w:t>
      </w:r>
      <w:r>
        <w:rPr>
          <w:rFonts w:ascii="Times New Roman" w:hAnsi="Times New Roman" w:cs="Times New Roman"/>
          <w:sz w:val="24"/>
          <w:szCs w:val="24"/>
          <w:lang w:eastAsia="es-ES"/>
        </w:rPr>
        <w:t xml:space="preserve"> el inconveniente de ser infrautilizados por los fumadores. Este problema, coincide con los resultados del estudio de </w:t>
      </w:r>
      <w:r w:rsidRPr="001A6689">
        <w:rPr>
          <w:rFonts w:ascii="Times New Roman" w:hAnsi="Times New Roman" w:cs="Times New Roman"/>
          <w:sz w:val="24"/>
          <w:szCs w:val="24"/>
          <w:lang w:eastAsia="es-ES"/>
        </w:rPr>
        <w:fldChar w:fldCharType="begin" w:fldLock="1"/>
      </w:r>
      <w:r w:rsidR="001A6689" w:rsidRPr="001A6689">
        <w:rPr>
          <w:rFonts w:ascii="Times New Roman" w:hAnsi="Times New Roman" w:cs="Times New Roman"/>
          <w:sz w:val="24"/>
          <w:szCs w:val="24"/>
          <w:lang w:eastAsia="es-ES"/>
        </w:rPr>
        <w:instrText>ADDIN CSL_CITATION {"citationItems":[{"id":"ITEM-1","itemData":{"DOI":"10.1109/CSCESM.2015.7331875","ISBN":"978-1-4799-1790-7","abstract":"The use of mobile phones technologies for improved healthcare and wellbeing has increased dramatically in recent years, especially in the Arabian Gulf region. However, very few studies to date have addressed the use of smart mobile health technologies for smoking cessation in the region. This paper proposes a smart mobile health solution tailored to assist with smoking cessation in the Arabian Gulf, and in particular in the Kingdom of Saudi Arabia (KSA). It presents a framework for a smartphone-based system designed according to the requirements analyzed from a specific survey conducted to identify the smoker needs and medical staff needs identified from the interviews from the KSA user's perspective. The outcome of this survey suggests that such system architecture needs to include the m-health platform, decision support system based on data mining techniques to provide an optimised information management process to the smokers in the KSA community.","author":[{"dropping-particle":"","family":"Alsharif","given":"Abdullah H.","non-dropping-particle":"","parse-names":false,"suffix":""},{"dropping-particle":"","family":"Philip","given":"Nada Y.","non-dropping-particle":"","parse-names":false,"suffix":""}],"container-title":"2015 Second International Conference on Computer Science, Computer Engineering, and Social Media (CSCESM)","id":"ITEM-1","issued":{"date-parts":[["2015","9"]]},"page":"96-102","publisher":"IEEE","title":"A framework for smoking cessation in the Kingdom Of Saudi Arabia using smart mobile phone technologies (Smoke Mind)","type":"paper-conference"},"uris":["http://www.mendeley.com/documents/?uuid=6b529ad7-3ffb-3464-93ef-1272237bd6e8"]}],"mendeley":{"formattedCitation":"(Alsharif &amp; Philip, 2015b)","manualFormatting":"Alsharif y Philip (2015b)","plainTextFormattedCitation":"(Alsharif &amp; Philip, 2015b)","previouslyFormattedCitation":"(Alsharif &amp; Philip, 2015b)"},"properties":{"noteIndex":0},"schema":"https://github.com/citation-style-language/schema/raw/master/csl-citation.json"}</w:instrText>
      </w:r>
      <w:r w:rsidRPr="001A6689">
        <w:rPr>
          <w:rFonts w:ascii="Times New Roman" w:hAnsi="Times New Roman" w:cs="Times New Roman"/>
          <w:sz w:val="24"/>
          <w:szCs w:val="24"/>
          <w:lang w:eastAsia="es-ES"/>
        </w:rPr>
        <w:fldChar w:fldCharType="separate"/>
      </w:r>
      <w:r w:rsidRPr="001A6689">
        <w:rPr>
          <w:rFonts w:ascii="Times New Roman" w:hAnsi="Times New Roman" w:cs="Times New Roman"/>
          <w:noProof/>
          <w:sz w:val="24"/>
          <w:szCs w:val="24"/>
          <w:lang w:eastAsia="es-ES"/>
        </w:rPr>
        <w:t xml:space="preserve">Alsharif </w:t>
      </w:r>
      <w:r w:rsidR="001A6689" w:rsidRPr="001A6689">
        <w:rPr>
          <w:rFonts w:ascii="Times New Roman" w:hAnsi="Times New Roman" w:cs="Times New Roman"/>
          <w:noProof/>
          <w:sz w:val="24"/>
          <w:szCs w:val="24"/>
          <w:lang w:eastAsia="es-ES"/>
        </w:rPr>
        <w:t xml:space="preserve">y </w:t>
      </w:r>
      <w:r w:rsidRPr="001A6689">
        <w:rPr>
          <w:rFonts w:ascii="Times New Roman" w:hAnsi="Times New Roman" w:cs="Times New Roman"/>
          <w:noProof/>
          <w:sz w:val="24"/>
          <w:szCs w:val="24"/>
          <w:lang w:eastAsia="es-ES"/>
        </w:rPr>
        <w:t>Philip (2015b)</w:t>
      </w:r>
      <w:r w:rsidRPr="001A6689">
        <w:rPr>
          <w:rFonts w:ascii="Times New Roman" w:hAnsi="Times New Roman" w:cs="Times New Roman"/>
          <w:sz w:val="24"/>
          <w:szCs w:val="24"/>
          <w:lang w:eastAsia="es-ES"/>
        </w:rPr>
        <w:fldChar w:fldCharType="end"/>
      </w:r>
      <w:r w:rsidR="002E0FC7" w:rsidRPr="001A6689">
        <w:rPr>
          <w:rFonts w:ascii="Times New Roman" w:hAnsi="Times New Roman" w:cs="Times New Roman"/>
          <w:sz w:val="24"/>
          <w:szCs w:val="24"/>
          <w:lang w:eastAsia="es-ES"/>
        </w:rPr>
        <w:t>,</w:t>
      </w:r>
      <w:r w:rsidR="00517800" w:rsidRPr="001A6689">
        <w:rPr>
          <w:rFonts w:ascii="Times New Roman" w:hAnsi="Times New Roman" w:cs="Times New Roman"/>
          <w:sz w:val="24"/>
          <w:szCs w:val="24"/>
          <w:lang w:eastAsia="es-ES"/>
        </w:rPr>
        <w:t xml:space="preserve"> </w:t>
      </w:r>
      <w:r w:rsidR="00517800" w:rsidRPr="00517800">
        <w:rPr>
          <w:rFonts w:ascii="Times New Roman" w:hAnsi="Times New Roman" w:cs="Times New Roman"/>
          <w:sz w:val="24"/>
          <w:szCs w:val="24"/>
          <w:lang w:eastAsia="es-ES"/>
        </w:rPr>
        <w:t>en el</w:t>
      </w:r>
      <w:r w:rsidRPr="00517800">
        <w:rPr>
          <w:rFonts w:ascii="Times New Roman" w:hAnsi="Times New Roman" w:cs="Times New Roman"/>
          <w:sz w:val="24"/>
          <w:szCs w:val="24"/>
          <w:lang w:eastAsia="es-ES"/>
        </w:rPr>
        <w:t xml:space="preserve"> </w:t>
      </w:r>
      <w:r w:rsidR="002E0FC7" w:rsidRPr="00517800">
        <w:rPr>
          <w:rFonts w:ascii="Times New Roman" w:hAnsi="Times New Roman" w:cs="Times New Roman"/>
          <w:sz w:val="24"/>
          <w:szCs w:val="24"/>
          <w:lang w:eastAsia="es-ES"/>
        </w:rPr>
        <w:t xml:space="preserve">cual </w:t>
      </w:r>
      <w:r w:rsidRPr="00517800">
        <w:rPr>
          <w:rFonts w:ascii="Times New Roman" w:hAnsi="Times New Roman" w:cs="Times New Roman"/>
          <w:sz w:val="24"/>
          <w:szCs w:val="24"/>
          <w:lang w:eastAsia="es-ES"/>
        </w:rPr>
        <w:t xml:space="preserve">informan </w:t>
      </w:r>
      <w:r w:rsidR="000C4CF5" w:rsidRPr="00517800">
        <w:rPr>
          <w:rFonts w:ascii="Times New Roman" w:hAnsi="Times New Roman" w:cs="Times New Roman"/>
          <w:sz w:val="24"/>
          <w:szCs w:val="24"/>
          <w:lang w:eastAsia="es-ES"/>
        </w:rPr>
        <w:t xml:space="preserve">de </w:t>
      </w:r>
      <w:r w:rsidRPr="00517800">
        <w:rPr>
          <w:rFonts w:ascii="Times New Roman" w:hAnsi="Times New Roman" w:cs="Times New Roman"/>
          <w:sz w:val="24"/>
          <w:szCs w:val="24"/>
          <w:lang w:eastAsia="es-ES"/>
        </w:rPr>
        <w:t>que</w:t>
      </w:r>
      <w:r w:rsidR="002E0FC7" w:rsidRPr="00517800">
        <w:rPr>
          <w:rFonts w:ascii="Times New Roman" w:hAnsi="Times New Roman" w:cs="Times New Roman"/>
          <w:sz w:val="24"/>
          <w:szCs w:val="24"/>
          <w:lang w:eastAsia="es-ES"/>
        </w:rPr>
        <w:t xml:space="preserve"> a pesar de</w:t>
      </w:r>
      <w:r w:rsidRPr="00517800">
        <w:rPr>
          <w:rFonts w:ascii="Times New Roman" w:hAnsi="Times New Roman" w:cs="Times New Roman"/>
          <w:sz w:val="24"/>
          <w:szCs w:val="24"/>
          <w:lang w:eastAsia="es-ES"/>
        </w:rPr>
        <w:t xml:space="preserve"> exist</w:t>
      </w:r>
      <w:r w:rsidR="002E0FC7" w:rsidRPr="00517800">
        <w:rPr>
          <w:rFonts w:ascii="Times New Roman" w:hAnsi="Times New Roman" w:cs="Times New Roman"/>
          <w:sz w:val="24"/>
          <w:szCs w:val="24"/>
          <w:lang w:eastAsia="es-ES"/>
        </w:rPr>
        <w:t>ir</w:t>
      </w:r>
      <w:r w:rsidRPr="00517800">
        <w:rPr>
          <w:rFonts w:ascii="Times New Roman" w:hAnsi="Times New Roman" w:cs="Times New Roman"/>
          <w:sz w:val="24"/>
          <w:szCs w:val="24"/>
          <w:lang w:eastAsia="es-ES"/>
        </w:rPr>
        <w:t xml:space="preserve"> la posibilidad </w:t>
      </w:r>
      <w:r>
        <w:rPr>
          <w:rFonts w:ascii="Times New Roman" w:hAnsi="Times New Roman" w:cs="Times New Roman"/>
          <w:sz w:val="24"/>
          <w:szCs w:val="24"/>
          <w:lang w:eastAsia="es-ES"/>
        </w:rPr>
        <w:t xml:space="preserve">de contactar con los profesionales de salud a través de la aplicación del móvil, más del 70% de la muestra nunca </w:t>
      </w:r>
      <w:r w:rsidRPr="00517800">
        <w:rPr>
          <w:rFonts w:ascii="Times New Roman" w:hAnsi="Times New Roman" w:cs="Times New Roman"/>
          <w:sz w:val="24"/>
          <w:szCs w:val="24"/>
          <w:lang w:eastAsia="es-ES"/>
        </w:rPr>
        <w:t>contact</w:t>
      </w:r>
      <w:r w:rsidR="002E0FC7" w:rsidRPr="00517800">
        <w:rPr>
          <w:rFonts w:ascii="Times New Roman" w:hAnsi="Times New Roman" w:cs="Times New Roman"/>
          <w:sz w:val="24"/>
          <w:szCs w:val="24"/>
          <w:lang w:eastAsia="es-ES"/>
        </w:rPr>
        <w:t>ó</w:t>
      </w:r>
      <w:r w:rsidRPr="00517800">
        <w:rPr>
          <w:rFonts w:ascii="Times New Roman" w:hAnsi="Times New Roman" w:cs="Times New Roman"/>
          <w:sz w:val="24"/>
          <w:szCs w:val="24"/>
          <w:lang w:eastAsia="es-ES"/>
        </w:rPr>
        <w:t xml:space="preserve">. </w:t>
      </w:r>
      <w:r w:rsidR="000C4CF5">
        <w:rPr>
          <w:rFonts w:ascii="Times New Roman" w:hAnsi="Times New Roman" w:cs="Times New Roman"/>
          <w:sz w:val="24"/>
          <w:szCs w:val="24"/>
          <w:lang w:eastAsia="es-ES"/>
        </w:rPr>
        <w:t>El estudio sobre</w:t>
      </w:r>
      <w:r>
        <w:rPr>
          <w:rFonts w:ascii="Times New Roman" w:hAnsi="Times New Roman" w:cs="Times New Roman"/>
          <w:sz w:val="24"/>
          <w:szCs w:val="24"/>
          <w:lang w:eastAsia="es-ES"/>
        </w:rPr>
        <w:t xml:space="preserve"> </w:t>
      </w:r>
      <w:r w:rsidRPr="008C2F90">
        <w:rPr>
          <w:rFonts w:ascii="Times New Roman" w:hAnsi="Times New Roman" w:cs="Times New Roman"/>
          <w:i/>
          <w:sz w:val="24"/>
          <w:szCs w:val="24"/>
          <w:lang w:eastAsia="es-ES"/>
        </w:rPr>
        <w:t xml:space="preserve">SmartQuit </w:t>
      </w:r>
      <w:r>
        <w:rPr>
          <w:rFonts w:ascii="Times New Roman" w:hAnsi="Times New Roman" w:cs="Times New Roman"/>
          <w:sz w:val="24"/>
          <w:szCs w:val="24"/>
          <w:lang w:eastAsia="es-ES"/>
        </w:rPr>
        <w:t xml:space="preserve">(Heffner et al., 2015) </w:t>
      </w:r>
      <w:r w:rsidR="000C4CF5">
        <w:rPr>
          <w:rFonts w:ascii="Times New Roman" w:hAnsi="Times New Roman" w:cs="Times New Roman"/>
          <w:sz w:val="24"/>
          <w:szCs w:val="24"/>
          <w:lang w:eastAsia="es-ES"/>
        </w:rPr>
        <w:t>también refiere problemas de</w:t>
      </w:r>
      <w:r>
        <w:rPr>
          <w:rFonts w:ascii="Times New Roman" w:hAnsi="Times New Roman" w:cs="Times New Roman"/>
          <w:sz w:val="24"/>
          <w:szCs w:val="24"/>
          <w:lang w:eastAsia="es-ES"/>
        </w:rPr>
        <w:t xml:space="preserve"> infrautilización de las funciones disponibles en la A</w:t>
      </w:r>
      <w:r w:rsidR="00D04BE9">
        <w:rPr>
          <w:rFonts w:ascii="Times New Roman" w:hAnsi="Times New Roman" w:cs="Times New Roman"/>
          <w:sz w:val="24"/>
          <w:szCs w:val="24"/>
          <w:lang w:eastAsia="es-ES"/>
        </w:rPr>
        <w:t>pp</w:t>
      </w:r>
      <w:r>
        <w:rPr>
          <w:rFonts w:ascii="Times New Roman" w:hAnsi="Times New Roman" w:cs="Times New Roman"/>
          <w:sz w:val="24"/>
          <w:szCs w:val="24"/>
          <w:lang w:eastAsia="es-ES"/>
        </w:rPr>
        <w:t xml:space="preserve">. </w:t>
      </w:r>
      <w:r w:rsidR="002E0FC7" w:rsidRPr="00517800">
        <w:rPr>
          <w:rFonts w:ascii="Times New Roman" w:hAnsi="Times New Roman" w:cs="Times New Roman"/>
          <w:sz w:val="24"/>
          <w:szCs w:val="24"/>
          <w:lang w:eastAsia="es-ES"/>
        </w:rPr>
        <w:t>Con el fin de solucionar los problemas anteriores y conseguir una res</w:t>
      </w:r>
      <w:r w:rsidR="00E51A6C">
        <w:rPr>
          <w:rFonts w:ascii="Times New Roman" w:hAnsi="Times New Roman" w:cs="Times New Roman"/>
          <w:sz w:val="24"/>
          <w:szCs w:val="24"/>
          <w:lang w:eastAsia="es-ES"/>
        </w:rPr>
        <w:t xml:space="preserve">puesta más activa del usuario, </w:t>
      </w:r>
      <w:r w:rsidR="000C4CF5" w:rsidRPr="00517800">
        <w:rPr>
          <w:rFonts w:ascii="Times New Roman" w:hAnsi="Times New Roman" w:cs="Times New Roman"/>
          <w:sz w:val="24"/>
          <w:szCs w:val="24"/>
          <w:lang w:eastAsia="es-ES"/>
        </w:rPr>
        <w:t>e</w:t>
      </w:r>
      <w:r w:rsidR="00E51A6C">
        <w:rPr>
          <w:rFonts w:ascii="Times New Roman" w:hAnsi="Times New Roman" w:cs="Times New Roman"/>
          <w:sz w:val="24"/>
          <w:szCs w:val="24"/>
          <w:lang w:eastAsia="es-ES"/>
        </w:rPr>
        <w:t>s recomendable incorporar</w:t>
      </w:r>
      <w:r w:rsidR="000C4CF5" w:rsidRPr="00517800">
        <w:rPr>
          <w:rFonts w:ascii="Times New Roman" w:hAnsi="Times New Roman" w:cs="Times New Roman"/>
          <w:sz w:val="24"/>
          <w:szCs w:val="24"/>
          <w:lang w:eastAsia="es-ES"/>
        </w:rPr>
        <w:t xml:space="preserve"> notificaciones o a</w:t>
      </w:r>
      <w:r w:rsidR="00D04BE9" w:rsidRPr="00517800">
        <w:rPr>
          <w:rFonts w:ascii="Times New Roman" w:hAnsi="Times New Roman" w:cs="Times New Roman"/>
          <w:sz w:val="24"/>
          <w:szCs w:val="24"/>
          <w:lang w:eastAsia="es-ES"/>
        </w:rPr>
        <w:t>visos del propio dispositiv</w:t>
      </w:r>
      <w:r w:rsidR="00D04BE9">
        <w:rPr>
          <w:rFonts w:ascii="Times New Roman" w:hAnsi="Times New Roman" w:cs="Times New Roman"/>
          <w:sz w:val="24"/>
          <w:szCs w:val="24"/>
          <w:lang w:eastAsia="es-ES"/>
        </w:rPr>
        <w:t xml:space="preserve">o </w:t>
      </w:r>
      <w:r w:rsidR="000C4CF5">
        <w:rPr>
          <w:rFonts w:ascii="Times New Roman" w:hAnsi="Times New Roman" w:cs="Times New Roman"/>
          <w:sz w:val="24"/>
          <w:szCs w:val="24"/>
          <w:lang w:eastAsia="es-ES"/>
        </w:rPr>
        <w:t>(Naughton, 2016)</w:t>
      </w:r>
      <w:r w:rsidR="002E0FC7">
        <w:rPr>
          <w:rFonts w:ascii="Times New Roman" w:hAnsi="Times New Roman" w:cs="Times New Roman"/>
          <w:sz w:val="24"/>
          <w:szCs w:val="24"/>
          <w:lang w:eastAsia="es-ES"/>
        </w:rPr>
        <w:t xml:space="preserve"> </w:t>
      </w:r>
      <w:r w:rsidR="002E0FC7" w:rsidRPr="00517800">
        <w:rPr>
          <w:rFonts w:ascii="Times New Roman" w:hAnsi="Times New Roman" w:cs="Times New Roman"/>
          <w:sz w:val="24"/>
          <w:szCs w:val="24"/>
          <w:lang w:eastAsia="es-ES"/>
        </w:rPr>
        <w:t xml:space="preserve">e incluir elementos </w:t>
      </w:r>
      <w:r w:rsidR="002E0FC7">
        <w:rPr>
          <w:rFonts w:ascii="Times New Roman" w:hAnsi="Times New Roman" w:cs="Times New Roman"/>
          <w:sz w:val="24"/>
          <w:szCs w:val="24"/>
          <w:lang w:eastAsia="es-ES"/>
        </w:rPr>
        <w:t>de gamificación</w:t>
      </w:r>
      <w:r w:rsidR="002E0FC7" w:rsidRPr="00534CF8">
        <w:rPr>
          <w:rFonts w:ascii="Times New Roman" w:hAnsi="Times New Roman" w:cs="Times New Roman"/>
          <w:sz w:val="24"/>
          <w:szCs w:val="24"/>
          <w:lang w:eastAsia="es-ES"/>
        </w:rPr>
        <w:t xml:space="preserve"> </w:t>
      </w:r>
      <w:r w:rsidR="002E0FC7">
        <w:rPr>
          <w:rFonts w:ascii="Times New Roman" w:hAnsi="Times New Roman" w:cs="Times New Roman"/>
          <w:sz w:val="24"/>
          <w:szCs w:val="24"/>
          <w:lang w:eastAsia="es-ES"/>
        </w:rPr>
        <w:t xml:space="preserve">en las </w:t>
      </w:r>
      <w:r w:rsidR="002E0FC7" w:rsidRPr="006562E8">
        <w:rPr>
          <w:rFonts w:ascii="Times New Roman" w:hAnsi="Times New Roman" w:cs="Times New Roman"/>
          <w:i/>
          <w:sz w:val="24"/>
          <w:szCs w:val="24"/>
          <w:lang w:eastAsia="es-ES"/>
        </w:rPr>
        <w:t>mHealth</w:t>
      </w:r>
      <w:r w:rsidR="000C4CF5">
        <w:rPr>
          <w:rFonts w:ascii="Times New Roman" w:hAnsi="Times New Roman" w:cs="Times New Roman"/>
          <w:sz w:val="24"/>
          <w:szCs w:val="24"/>
          <w:lang w:eastAsia="es-ES"/>
        </w:rPr>
        <w:t xml:space="preserve"> </w:t>
      </w:r>
      <w:r w:rsidR="002E0FC7" w:rsidRPr="00837DA2">
        <w:rPr>
          <w:rFonts w:ascii="Times New Roman" w:hAnsi="Times New Roman" w:cs="Times New Roman"/>
          <w:sz w:val="24"/>
          <w:szCs w:val="24"/>
          <w:lang w:eastAsia="es-ES"/>
        </w:rPr>
        <w:t>(</w:t>
      </w:r>
      <w:r w:rsidR="009A3C9E">
        <w:rPr>
          <w:rFonts w:ascii="Times New Roman" w:hAnsi="Times New Roman" w:cs="Times New Roman"/>
          <w:noProof/>
          <w:sz w:val="24"/>
          <w:szCs w:val="24"/>
          <w:lang w:eastAsia="es-ES"/>
        </w:rPr>
        <w:t>Edwards et al.</w:t>
      </w:r>
      <w:r w:rsidR="002E0FC7">
        <w:rPr>
          <w:rFonts w:ascii="Times New Roman" w:hAnsi="Times New Roman" w:cs="Times New Roman"/>
          <w:noProof/>
          <w:sz w:val="24"/>
          <w:szCs w:val="24"/>
          <w:lang w:eastAsia="es-ES"/>
        </w:rPr>
        <w:t>,</w:t>
      </w:r>
      <w:r w:rsidR="009A3C9E">
        <w:rPr>
          <w:rFonts w:ascii="Times New Roman" w:hAnsi="Times New Roman" w:cs="Times New Roman"/>
          <w:noProof/>
          <w:sz w:val="24"/>
          <w:szCs w:val="24"/>
          <w:lang w:eastAsia="es-ES"/>
        </w:rPr>
        <w:t xml:space="preserve"> </w:t>
      </w:r>
      <w:r w:rsidR="009A3C9E" w:rsidRPr="00517800">
        <w:rPr>
          <w:rFonts w:ascii="Times New Roman" w:hAnsi="Times New Roman" w:cs="Times New Roman"/>
          <w:noProof/>
          <w:sz w:val="24"/>
          <w:szCs w:val="24"/>
          <w:lang w:eastAsia="es-ES"/>
        </w:rPr>
        <w:t>2018)</w:t>
      </w:r>
      <w:r w:rsidR="009A3C9E" w:rsidRPr="00517800">
        <w:rPr>
          <w:rFonts w:ascii="Times New Roman" w:hAnsi="Times New Roman" w:cs="Times New Roman"/>
          <w:sz w:val="24"/>
          <w:szCs w:val="24"/>
          <w:lang w:eastAsia="es-ES"/>
        </w:rPr>
        <w:t>,</w:t>
      </w:r>
      <w:r w:rsidR="002E0FC7" w:rsidRPr="00517800">
        <w:rPr>
          <w:rFonts w:ascii="Times New Roman" w:hAnsi="Times New Roman" w:cs="Times New Roman"/>
          <w:sz w:val="24"/>
          <w:szCs w:val="24"/>
          <w:lang w:eastAsia="es-ES"/>
        </w:rPr>
        <w:t xml:space="preserve"> pues</w:t>
      </w:r>
      <w:r w:rsidR="009A3C9E" w:rsidRPr="00517800">
        <w:rPr>
          <w:rFonts w:ascii="Times New Roman" w:hAnsi="Times New Roman" w:cs="Times New Roman"/>
          <w:sz w:val="24"/>
          <w:szCs w:val="24"/>
          <w:lang w:eastAsia="es-ES"/>
        </w:rPr>
        <w:t xml:space="preserve"> </w:t>
      </w:r>
      <w:r w:rsidR="000C4CF5">
        <w:rPr>
          <w:rFonts w:ascii="Times New Roman" w:hAnsi="Times New Roman" w:cs="Times New Roman"/>
          <w:sz w:val="24"/>
          <w:szCs w:val="24"/>
          <w:lang w:eastAsia="es-ES"/>
        </w:rPr>
        <w:t xml:space="preserve">mediante el </w:t>
      </w:r>
      <w:r w:rsidR="000C4CF5" w:rsidRPr="00517800">
        <w:rPr>
          <w:rFonts w:ascii="Times New Roman" w:hAnsi="Times New Roman" w:cs="Times New Roman"/>
          <w:sz w:val="24"/>
          <w:szCs w:val="24"/>
          <w:lang w:eastAsia="es-ES"/>
        </w:rPr>
        <w:t>juego</w:t>
      </w:r>
      <w:r w:rsidR="002E0FC7" w:rsidRPr="00517800">
        <w:rPr>
          <w:rFonts w:ascii="Times New Roman" w:hAnsi="Times New Roman" w:cs="Times New Roman"/>
          <w:sz w:val="24"/>
          <w:szCs w:val="24"/>
          <w:lang w:eastAsia="es-ES"/>
        </w:rPr>
        <w:t>,</w:t>
      </w:r>
      <w:r w:rsidR="000C4CF5" w:rsidRPr="00517800">
        <w:rPr>
          <w:rFonts w:ascii="Times New Roman" w:hAnsi="Times New Roman" w:cs="Times New Roman"/>
          <w:sz w:val="24"/>
          <w:szCs w:val="24"/>
          <w:lang w:eastAsia="es-ES"/>
        </w:rPr>
        <w:t xml:space="preserve"> </w:t>
      </w:r>
      <w:r w:rsidR="009A3C9E" w:rsidRPr="00517800">
        <w:rPr>
          <w:rFonts w:ascii="Times New Roman" w:hAnsi="Times New Roman" w:cs="Times New Roman"/>
          <w:sz w:val="24"/>
          <w:szCs w:val="24"/>
          <w:lang w:eastAsia="es-ES"/>
        </w:rPr>
        <w:t xml:space="preserve">se </w:t>
      </w:r>
      <w:r w:rsidR="009A3C9E">
        <w:rPr>
          <w:rFonts w:ascii="Times New Roman" w:hAnsi="Times New Roman" w:cs="Times New Roman"/>
          <w:sz w:val="24"/>
          <w:szCs w:val="24"/>
          <w:lang w:eastAsia="es-ES"/>
        </w:rPr>
        <w:t>puede</w:t>
      </w:r>
      <w:r w:rsidR="000C4CF5">
        <w:rPr>
          <w:rFonts w:ascii="Times New Roman" w:hAnsi="Times New Roman" w:cs="Times New Roman"/>
          <w:sz w:val="24"/>
          <w:szCs w:val="24"/>
          <w:lang w:eastAsia="es-ES"/>
        </w:rPr>
        <w:t xml:space="preserve"> reforzar la adherencia al tratamiento y el seguimiento tras la abstinencia</w:t>
      </w:r>
      <w:r>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fldChar w:fldCharType="begin" w:fldLock="1"/>
      </w:r>
      <w:r w:rsidR="001E314C">
        <w:rPr>
          <w:rFonts w:ascii="Times New Roman" w:hAnsi="Times New Roman" w:cs="Times New Roman"/>
          <w:sz w:val="24"/>
          <w:szCs w:val="24"/>
          <w:lang w:eastAsia="es-ES"/>
        </w:rPr>
        <w:instrText>ADDIN CSL_CITATION {"citationItems":[{"id":"ITEM-1","itemData":{"DOI":"10.20318/recs.2018.4493","ISSN":"1989-9882","abstract":"Resumen: Introducción. El uso de la gamificación en salud es una herramienta útil para incrementar la motivación cuan­do se aplica a salud. Los objetivos fueron realizar una revisión sobre evidencias científicas de aplicaciones con elementos de gamificación en salud, identificar características de calidad, elaborar un check-list y aplicarlo a apli­caciones para la deshabituación tabáquica con elementos de gamificación. Métodos. Se realizó una búsqueda bibliográfica en Pubmed sobre gamificación en salud y una búsqueda de apps de cese tabáquico con elementos de gamificación. Se elaboró un check-list para evaluar la calidad, elementos de gamificación y técnicas de cambio de comportamiento utilizados, posteriormente se aplicó a las apps seleccionadas. Resultados. Se incluyeron 14 apps sobre gamificación en deshabituación tabáquica. Solo 4 (28,6%) identificaron fuentes de información fiables y solo 2 (14,3%) informaron sobre políticas de acceso y tratamiento de datos. Las técnicas de cambio de comportamiento identificadas fueron retroalimentación en todas las apps, automonitorización en 12 (85,7%) y cambios basados en los éxitos pasados en 13 (92,9%). Conclusiones. Existen pocos estudios sobre aplica­ciones para la deshabituación tabáquica con elementos de gamificación, con gran variabilidad en metodología, variables medidas y escasas evidencias. La creación de un check-list sobre calidad de las aplicaciones podría disminuir esta variabilidad y mejorar la calidad de los estudios futuros. Son necesarios nuevos estudios.Palabras clave: Deshabituación tabáquica; Aplicaciones móviles; Terapia de comportamiento; Cese tabáquico.Abstract: Introduction. The use of health gamification has proven to be a useful tool to increase motivation and com­mitment when applied to health. The objectives were to review the scientific evidences of health gamification applications, to identify the quality characteristics, to develop a check list to evaluate it and to apply it to the appli­cations in smoking cessation. Methodology. PubMed search on health gamification and a search for smoking cessation apps with gamification elements in the most important application stores. A checklist was developed to evaluate the quality, gamification elements and behavior change techniques used, and was applied to the selected apps. Results. We included 14 apps on gamification in smoking cessation. Only 4 (28.6%) identified reliable sou­rces of information and only 2 (14.3%) reported on access p…","author":[{"dropping-particle":"","family":"Andújar-Espinosa","given":"Rubén","non-dropping-particle":"","parse-names":false,"suffix":""},{"dropping-particle":"","family":"Salinero-González","given":"Lourdes","non-dropping-particle":"","parse-names":false,"suffix":""},{"dropping-particle":"","family":"Castilla-Martínez","given":"Manuel","non-dropping-particle":"","parse-names":false,"suffix":""},{"dropping-particle":"","family":"Castillo-Quintanilla","given":"Carlos","non-dropping-particle":"","parse-names":false,"suffix":""},{"dropping-particle":"","family":"Ibañez-Meléndez","given":"Rocío","non-dropping-particle":"","parse-names":false,"suffix":""},{"dropping-particle":"","family":"Hu-Yang","given":"Chunshao","non-dropping-particle":"","parse-names":false,"suffix":""}],"container-title":"Revista Española de comunicación en salud","id":"ITEM-1","issue":"2","issued":{"date-parts":[["2018"]]},"page":"152-162","title":"Evaluación de aplicaciones para la deshabituación tabáquica con elementos de gamificación: elaboración y aplicación de un check-list = Evaluation of gamification apps in smoking cessation: development and application of a check-list","type":"article-journal","volume":"9"},"uris":["http://www.mendeley.com/documents/?uuid=7823342e-8577-34a9-a257-7f635fbb725f"]}],"mendeley":{"formattedCitation":"(Andújar-Espinosa et al., 2018)","plainTextFormattedCitation":"(Andújar-Espinosa et al., 2018)","previouslyFormattedCitation":"(Andújar-Espinosa et al., 2018)"},"properties":{"noteIndex":0},"schema":"https://github.com/citation-style-language/schema/raw/master/csl-citation.json"}</w:instrText>
      </w:r>
      <w:r>
        <w:rPr>
          <w:rFonts w:ascii="Times New Roman" w:hAnsi="Times New Roman" w:cs="Times New Roman"/>
          <w:sz w:val="24"/>
          <w:szCs w:val="24"/>
          <w:lang w:eastAsia="es-ES"/>
        </w:rPr>
        <w:fldChar w:fldCharType="separate"/>
      </w:r>
      <w:r w:rsidRPr="00E0694D">
        <w:rPr>
          <w:rFonts w:ascii="Times New Roman" w:hAnsi="Times New Roman" w:cs="Times New Roman"/>
          <w:noProof/>
          <w:sz w:val="24"/>
          <w:szCs w:val="24"/>
          <w:lang w:eastAsia="es-ES"/>
        </w:rPr>
        <w:t>(Andújar-Espinosa et al., 2018)</w:t>
      </w:r>
      <w:r>
        <w:rPr>
          <w:rFonts w:ascii="Times New Roman" w:hAnsi="Times New Roman" w:cs="Times New Roman"/>
          <w:sz w:val="24"/>
          <w:szCs w:val="24"/>
          <w:lang w:eastAsia="es-ES"/>
        </w:rPr>
        <w:fldChar w:fldCharType="end"/>
      </w:r>
      <w:r w:rsidR="000C4CF5">
        <w:rPr>
          <w:rFonts w:ascii="Times New Roman" w:hAnsi="Times New Roman" w:cs="Times New Roman"/>
          <w:sz w:val="24"/>
          <w:szCs w:val="24"/>
          <w:lang w:eastAsia="es-ES"/>
        </w:rPr>
        <w:t>. Amba</w:t>
      </w:r>
      <w:r>
        <w:rPr>
          <w:rFonts w:ascii="Times New Roman" w:hAnsi="Times New Roman" w:cs="Times New Roman"/>
          <w:sz w:val="24"/>
          <w:szCs w:val="24"/>
          <w:lang w:eastAsia="es-ES"/>
        </w:rPr>
        <w:t>s</w:t>
      </w:r>
      <w:r w:rsidR="000C4CF5">
        <w:rPr>
          <w:rFonts w:ascii="Times New Roman" w:hAnsi="Times New Roman" w:cs="Times New Roman"/>
          <w:sz w:val="24"/>
          <w:szCs w:val="24"/>
          <w:lang w:eastAsia="es-ES"/>
        </w:rPr>
        <w:t xml:space="preserve"> estrategias han sido</w:t>
      </w:r>
      <w:r>
        <w:rPr>
          <w:rFonts w:ascii="Times New Roman" w:hAnsi="Times New Roman" w:cs="Times New Roman"/>
          <w:sz w:val="24"/>
          <w:szCs w:val="24"/>
          <w:lang w:eastAsia="es-ES"/>
        </w:rPr>
        <w:t xml:space="preserve"> </w:t>
      </w:r>
      <w:r w:rsidR="000C4CF5">
        <w:rPr>
          <w:rFonts w:ascii="Times New Roman" w:hAnsi="Times New Roman" w:cs="Times New Roman"/>
          <w:sz w:val="24"/>
          <w:szCs w:val="24"/>
          <w:lang w:eastAsia="es-ES"/>
        </w:rPr>
        <w:t>incluidas</w:t>
      </w:r>
      <w:r>
        <w:rPr>
          <w:rFonts w:ascii="Times New Roman" w:hAnsi="Times New Roman" w:cs="Times New Roman"/>
          <w:sz w:val="24"/>
          <w:szCs w:val="24"/>
          <w:lang w:eastAsia="es-ES"/>
        </w:rPr>
        <w:t xml:space="preserve"> por las aplicaciones revisadas y </w:t>
      </w:r>
      <w:r w:rsidR="000C4CF5">
        <w:rPr>
          <w:rFonts w:ascii="Times New Roman" w:hAnsi="Times New Roman" w:cs="Times New Roman"/>
          <w:sz w:val="24"/>
          <w:szCs w:val="24"/>
          <w:lang w:eastAsia="es-ES"/>
        </w:rPr>
        <w:t>han sido valorada</w:t>
      </w:r>
      <w:r>
        <w:rPr>
          <w:rFonts w:ascii="Times New Roman" w:hAnsi="Times New Roman" w:cs="Times New Roman"/>
          <w:sz w:val="24"/>
          <w:szCs w:val="24"/>
          <w:lang w:eastAsia="es-ES"/>
        </w:rPr>
        <w:t xml:space="preserve">s positivamente por sus usuarios </w:t>
      </w:r>
      <w:r>
        <w:rPr>
          <w:rFonts w:ascii="Times New Roman" w:hAnsi="Times New Roman" w:cs="Times New Roman"/>
          <w:sz w:val="24"/>
          <w:szCs w:val="24"/>
          <w:lang w:eastAsia="es-ES"/>
        </w:rPr>
        <w:fldChar w:fldCharType="begin" w:fldLock="1"/>
      </w:r>
      <w:r>
        <w:rPr>
          <w:rFonts w:ascii="Times New Roman" w:hAnsi="Times New Roman" w:cs="Times New Roman"/>
          <w:sz w:val="24"/>
          <w:szCs w:val="24"/>
          <w:lang w:eastAsia="es-ES"/>
        </w:rPr>
        <w:instrText>ADDIN CSL_CITATION {"citationItems":[{"id":"ITEM-1","itemData":{"DOI":"10.2196/mhealth.9405","ISSN":"14388871","abstract":"BACKGROUND: Mobile health (mHealth) apps can offer users numerous benefits, representing a feasible and acceptable means of administering health interventions such as cognitive behavioral therapy (CBT). CBT is commonly used in the treatment of mental health conditions, where it has a strong evidence base, suggesting that it represents an effective method to elicit health behavior change. More importantly, CBT has proved to be effective in smoking cessation, in the context of smoking-related costs to the National Health Service (NHS) having been estimated to be as high as pound2.6bn in 2015. Although the evidence base for computerized CBT in mental health is strong, there is limited literature on its use in smoking cessation. This, combined with the cost-effectiveness of mHealth interventions, advocates a need for research into the effectiveness of CBT-based smoking cessation apps. OBJECTIVE: The objective of this study was, first, to explore participants' perceptions of 2 mHealth apps, a CBT-based app, Quit Genius, and a non-CBT-based app, NHS Smokefree, over a variety of themes. Second, the study aimed to investigate the perceptions and health behavior of users of each app with respect to smoking cessation. METHODS: A qualitative short-term longitudinal study was conducted, using a sample of 29 smokers allocated to one of the 2 apps, Quit Genius or Smokefree. Each user underwent 2 one-to-one semistructured interviews, 1 week apart. Thematic analysis was carried out, and important themes were identified. Descriptive statistics regarding participants' perceptions and health behavior in relation to smoking cessation are also provided. RESULTS: The thematic analysis resulted in five higher themes and several subthemes. Participants were generally more positive about Quit Genius's features, as well as about its design and information engagement and quality. Quit Genius users reported increased motivation to quit smoking, as well as greater willingness to continue using their allocated app after 1 week. Moreover, these participants demonstrated preliminary changes in their smoking behavior, although this was in the context of our limited sample, not yet allowing for the finding to be generalizable. CONCLUSIONS: Our findings underscore the use of CBT in the context of mHealth apps as a feasible and potentially effective smoking cessation tool. mHealth apps must be well developed, preferably with an underlying behavioral change mechanism, to promote positive h…","author":[{"dropping-particle":"","family":"Tudor-Sfetea","given":"Carina","non-dropping-particle":"","parse-names":false,"suffix":""},{"dropping-particle":"","family":"Rabee","given":"Riham","non-dropping-particle":"","parse-names":false,"suffix":""},{"dropping-particle":"","family":"Najim","given":"Muhammad","non-dropping-particle":"","parse-names":false,"suffix":""},{"dropping-particle":"","family":"Amin","given":"Nima","non-dropping-particle":"","parse-names":false,"suffix":""},{"dropping-particle":"","family":"Chadha","given":"Mehak","non-dropping-particle":"","parse-names":false,"suffix":""},{"dropping-particle":"","family":"Jain","given":"Minal","non-dropping-particle":"","parse-names":false,"suffix":""},{"dropping-particle":"","family":"Karia","given":"Kishan","non-dropping-particle":"","parse-names":false,"suffix":""},{"dropping-particle":"","family":"Kothari","given":"Varun","non-dropping-particle":"","parse-names":false,"suffix":""},{"dropping-particle":"","family":"Patel","given":"Tejus","non-dropping-particle":"","parse-names":false,"suffix":""},{"dropping-particle":"","family":"Suseeharan","given":"Melanie","non-dropping-particle":"","parse-names":false,"suffix":""},{"dropping-particle":"","family":"Ahmed","given":"Maroof","non-dropping-particle":"","parse-names":false,"suffix":""},{"dropping-particle":"","family":"Sherwani","given":"Yusuf","non-dropping-particle":"","parse-names":false,"suffix":""},{"dropping-particle":"","family":"Siddiqui","given":"Sarim","non-dropping-particle":"","parse-names":false,"suffix":""},{"dropping-particle":"","family":"Lin","given":"Yuting","non-dropping-particle":"","parse-names":false,"suffix":""},{"dropping-particle":"","family":"Eisingerich","given":"Andreas B.","non-dropping-particle":"","parse-names":false,"suffix":""}],"container-title":"Journal of Medical Internet Research","id":"ITEM-1","issue":"4","issued":{"date-parts":[["2018"]]},"title":"Evaluation of two mobile health apps in the context of smoking cessation: Qualitative study of cognitive behavioral therapy (CBT) versus Non-CBT-based digital solutions","type":"article-journal","volume":"20"},"uris":["http://www.mendeley.com/documents/?uuid=ad3fddcc-6ee2-439d-a3f1-5fa4ebfcdcdb"]},{"id":"ITEM-2","itemData":{"DOI":"10.2196/10024","ISSN":"14388871","abstract":"BACKGROUND: New mobile health (mHealth) software apps are emerging and are providing the foundation to radically transform the practice and reach of medical research and care. For this study we collaborated with Quit Genius, a cognitive behavioral therapy (CBT) based mHealth app that helps users quit smoking, to explore the effective design of a digital mHealth app; one that delivers important benefits to its users and helps them change their behaviors for a healthier lifestyle. OBJECTIVE: The specific aims of this study were to (1) explore the key role of CBT program progress, (2) examine the gamification design app elements that deliver significant benefits (ie, empowerment, well-being, inspiration) to users, (3) explore the effectiveness of these app elements to help users quit smoking or reduce the number of cigarettes smoked, and (4) identify and describe any potential drivers and hindrances arising from the app design elements. METHODS: We developed an online survey and sent an email invitation to 4144 individuals, who had previously or were at the time using the Quit Genius mHealth app, to encourage participation in the study. We matched the online survey data with objective app usage data of the study participants. RESULTS: A dataset of 190 completed responses was used. At the time of the survey, respondents had completed an average of 60% of the CBT program in the Quit Genius mHealth app. Of the respondents, 36.3% (69/190) noted to have quit smoking successfully after using the Quit Genius app. As for those who remained smokers after using the app (N=121), the number of cigarettes smoked per day was significantly reduced by 59.6%. The ability of the app to enhance users' hedonic well-being and psychologically empower them in their daily lives was identified as being key in helping users quit smoking. Specifically, the results show that users whose well-being was enhanced through the app were 1.72 times more likely to quit smoking successfully. Moreover, a one-unit increase on a 7-point Likert scale in the app's ability to empower smokers in their daily lives led to a reduction of cigarettes smoked per day of 53%. The app's inspiration to users, however, was negatively associated with quitting success and the reduction in cigarette smoked per day. CONCLUSIONS: The findings offer important insights for the effective design of digital mHealth apps. Specifically, we find that perceived psychological empowerment and enhanced hedonic well-being from …","author":[{"dropping-particle":"","family":"Lin","given":"Yuting","non-dropping-particle":"","parse-names":false,"suffix":""},{"dropping-particle":"","family":"Tudor-Sfetea","given":"Carina","non-dropping-particle":"","parse-names":false,"suffix":""},{"dropping-particle":"","family":"Siddiqui","given":"Sarim","non-dropping-particle":"","parse-names":false,"suffix":""},{"dropping-particle":"","family":"Sherwani","given":"Yusuf","non-dropping-particle":"","parse-names":false,"suffix":""},{"dropping-particle":"","family":"Ahmed","given":"Maroof","non-dropping-particle":"","parse-names":false,"suffix":""},{"dropping-particle":"","family":"Eisingerich","given":"Andreas B.","non-dropping-particle":"","parse-names":false,"suffix":""}],"container-title":"Journal of Medical Internet Research","id":"ITEM-2","issue":"6","issued":{"date-parts":[["2018"]]},"title":"Effective behavioral changes through a digital mHealth app: Exploring the impact of hedonic well-being, psychological empowerment and inspiration","type":"article-journal","volume":"20"},"uris":["http://www.mendeley.com/documents/?uuid=cfc45b3d-6146-42c8-9b86-43dc4a4d385e"]}],"mendeley":{"formattedCitation":"(Lin et al., 2018; Tudor-Sfetea et al., 2018)","plainTextFormattedCitation":"(Lin et al., 2018; Tudor-Sfetea et al., 2018)","previouslyFormattedCitation":"(Lin et al., 2018; Tudor-Sfetea et al., 2018)"},"properties":{"noteIndex":0},"schema":"https://github.com/citation-style-language/schema/raw/master/csl-citation.json"}</w:instrText>
      </w:r>
      <w:r>
        <w:rPr>
          <w:rFonts w:ascii="Times New Roman" w:hAnsi="Times New Roman" w:cs="Times New Roman"/>
          <w:sz w:val="24"/>
          <w:szCs w:val="24"/>
          <w:lang w:eastAsia="es-ES"/>
        </w:rPr>
        <w:fldChar w:fldCharType="separate"/>
      </w:r>
      <w:r w:rsidRPr="00534CF8">
        <w:rPr>
          <w:rFonts w:ascii="Times New Roman" w:hAnsi="Times New Roman" w:cs="Times New Roman"/>
          <w:noProof/>
          <w:sz w:val="24"/>
          <w:szCs w:val="24"/>
          <w:lang w:eastAsia="es-ES"/>
        </w:rPr>
        <w:t>(Lin et al., 2018; Tudor-Sfetea et al., 2018)</w:t>
      </w:r>
      <w:r>
        <w:rPr>
          <w:rFonts w:ascii="Times New Roman" w:hAnsi="Times New Roman" w:cs="Times New Roman"/>
          <w:sz w:val="24"/>
          <w:szCs w:val="24"/>
          <w:lang w:eastAsia="es-ES"/>
        </w:rPr>
        <w:fldChar w:fldCharType="end"/>
      </w:r>
      <w:r>
        <w:rPr>
          <w:rFonts w:ascii="Times New Roman" w:hAnsi="Times New Roman" w:cs="Times New Roman"/>
          <w:sz w:val="24"/>
          <w:szCs w:val="24"/>
          <w:lang w:eastAsia="es-ES"/>
        </w:rPr>
        <w:t>.</w:t>
      </w:r>
    </w:p>
    <w:p w14:paraId="3963C9E8" w14:textId="749170F7" w:rsidR="0094539A" w:rsidRPr="0094539A" w:rsidRDefault="001726F3" w:rsidP="0094539A">
      <w:pPr>
        <w:shd w:val="clear" w:color="auto" w:fill="FFFFFF"/>
        <w:spacing w:after="0" w:line="480" w:lineRule="auto"/>
        <w:ind w:firstLine="567"/>
        <w:rPr>
          <w:rFonts w:ascii="Times New Roman" w:hAnsi="Times New Roman" w:cs="Times New Roman"/>
          <w:sz w:val="24"/>
          <w:szCs w:val="24"/>
          <w:lang w:eastAsia="es-ES"/>
        </w:rPr>
      </w:pPr>
      <w:r>
        <w:rPr>
          <w:rFonts w:ascii="Times New Roman" w:hAnsi="Times New Roman" w:cs="Times New Roman"/>
          <w:sz w:val="24"/>
          <w:szCs w:val="24"/>
          <w:lang w:eastAsia="es-ES"/>
        </w:rPr>
        <w:t>A pesar de la relevancia científica y aplicada que tiene</w:t>
      </w:r>
      <w:r w:rsidR="00B91C2E">
        <w:rPr>
          <w:rFonts w:ascii="Times New Roman" w:hAnsi="Times New Roman" w:cs="Times New Roman"/>
          <w:sz w:val="24"/>
          <w:szCs w:val="24"/>
          <w:lang w:eastAsia="es-ES"/>
        </w:rPr>
        <w:t xml:space="preserve"> m</w:t>
      </w:r>
      <w:r w:rsidR="00922C8F">
        <w:rPr>
          <w:rFonts w:ascii="Times New Roman" w:hAnsi="Times New Roman" w:cs="Times New Roman"/>
          <w:sz w:val="24"/>
          <w:szCs w:val="24"/>
          <w:lang w:eastAsia="es-ES"/>
        </w:rPr>
        <w:t xml:space="preserve">edir la eficacia del tratamiento </w:t>
      </w:r>
      <w:r>
        <w:rPr>
          <w:rFonts w:ascii="Times New Roman" w:hAnsi="Times New Roman" w:cs="Times New Roman"/>
          <w:sz w:val="24"/>
          <w:szCs w:val="24"/>
          <w:lang w:eastAsia="es-ES"/>
        </w:rPr>
        <w:t xml:space="preserve">tabáquico </w:t>
      </w:r>
      <w:r w:rsidR="00922C8F">
        <w:rPr>
          <w:rFonts w:ascii="Times New Roman" w:hAnsi="Times New Roman" w:cs="Times New Roman"/>
          <w:sz w:val="24"/>
          <w:szCs w:val="24"/>
          <w:lang w:eastAsia="es-ES"/>
        </w:rPr>
        <w:t>mediante valoraciones objetiva</w:t>
      </w:r>
      <w:r>
        <w:rPr>
          <w:rFonts w:ascii="Times New Roman" w:hAnsi="Times New Roman" w:cs="Times New Roman"/>
          <w:sz w:val="24"/>
          <w:szCs w:val="24"/>
          <w:lang w:eastAsia="es-ES"/>
        </w:rPr>
        <w:t>bles</w:t>
      </w:r>
      <w:r w:rsidR="00922C8F">
        <w:rPr>
          <w:rFonts w:ascii="Times New Roman" w:hAnsi="Times New Roman" w:cs="Times New Roman"/>
          <w:sz w:val="24"/>
          <w:szCs w:val="24"/>
          <w:lang w:eastAsia="es-ES"/>
        </w:rPr>
        <w:t xml:space="preserve"> como reducir los síntomas de depresión</w:t>
      </w:r>
      <w:r w:rsidR="00AD4F9B">
        <w:rPr>
          <w:rFonts w:ascii="Times New Roman" w:hAnsi="Times New Roman" w:cs="Times New Roman"/>
          <w:sz w:val="24"/>
          <w:szCs w:val="24"/>
          <w:lang w:eastAsia="es-ES"/>
        </w:rPr>
        <w:t xml:space="preserve">, </w:t>
      </w:r>
      <w:r w:rsidR="00B91C2E">
        <w:rPr>
          <w:rFonts w:ascii="Times New Roman" w:hAnsi="Times New Roman" w:cs="Times New Roman"/>
          <w:sz w:val="24"/>
          <w:szCs w:val="24"/>
          <w:lang w:eastAsia="es-ES"/>
        </w:rPr>
        <w:t xml:space="preserve">los síntomas de </w:t>
      </w:r>
      <w:r w:rsidR="00AD4F9B">
        <w:rPr>
          <w:rFonts w:ascii="Times New Roman" w:hAnsi="Times New Roman" w:cs="Times New Roman"/>
          <w:sz w:val="24"/>
          <w:szCs w:val="24"/>
          <w:lang w:eastAsia="es-ES"/>
        </w:rPr>
        <w:t xml:space="preserve">ansiedad, </w:t>
      </w:r>
      <w:r w:rsidR="00B91C2E">
        <w:rPr>
          <w:rFonts w:ascii="Times New Roman" w:hAnsi="Times New Roman" w:cs="Times New Roman"/>
          <w:sz w:val="24"/>
          <w:szCs w:val="24"/>
          <w:lang w:eastAsia="es-ES"/>
        </w:rPr>
        <w:t xml:space="preserve">el </w:t>
      </w:r>
      <w:r w:rsidR="00B3082B">
        <w:rPr>
          <w:rFonts w:ascii="Times New Roman" w:hAnsi="Times New Roman" w:cs="Times New Roman"/>
          <w:sz w:val="24"/>
          <w:szCs w:val="24"/>
          <w:lang w:eastAsia="es-ES"/>
        </w:rPr>
        <w:t xml:space="preserve">craving, </w:t>
      </w:r>
      <w:r>
        <w:rPr>
          <w:rFonts w:ascii="Times New Roman" w:hAnsi="Times New Roman" w:cs="Times New Roman"/>
          <w:sz w:val="24"/>
          <w:szCs w:val="24"/>
          <w:lang w:eastAsia="es-ES"/>
        </w:rPr>
        <w:t xml:space="preserve">la </w:t>
      </w:r>
      <w:r w:rsidR="00AD4F9B">
        <w:rPr>
          <w:rFonts w:ascii="Times New Roman" w:hAnsi="Times New Roman" w:cs="Times New Roman"/>
          <w:sz w:val="24"/>
          <w:szCs w:val="24"/>
          <w:lang w:eastAsia="es-ES"/>
        </w:rPr>
        <w:t>disminu</w:t>
      </w:r>
      <w:r>
        <w:rPr>
          <w:rFonts w:ascii="Times New Roman" w:hAnsi="Times New Roman" w:cs="Times New Roman"/>
          <w:sz w:val="24"/>
          <w:szCs w:val="24"/>
          <w:lang w:eastAsia="es-ES"/>
        </w:rPr>
        <w:t>ción del número de cigarrillos y, por supuesto,</w:t>
      </w:r>
      <w:r w:rsidR="00AD4F9B">
        <w:rPr>
          <w:rFonts w:ascii="Times New Roman" w:hAnsi="Times New Roman" w:cs="Times New Roman"/>
          <w:sz w:val="24"/>
          <w:szCs w:val="24"/>
          <w:lang w:eastAsia="es-ES"/>
        </w:rPr>
        <w:t xml:space="preserve"> dejar de fumar</w:t>
      </w:r>
      <w:r>
        <w:rPr>
          <w:rFonts w:ascii="Times New Roman" w:hAnsi="Times New Roman" w:cs="Times New Roman"/>
          <w:sz w:val="24"/>
          <w:szCs w:val="24"/>
          <w:lang w:eastAsia="es-ES"/>
        </w:rPr>
        <w:t xml:space="preserve">, </w:t>
      </w:r>
      <w:r w:rsidR="007B4FB2" w:rsidRPr="007B4FB2">
        <w:rPr>
          <w:rFonts w:ascii="Times New Roman" w:hAnsi="Times New Roman" w:cs="Times New Roman"/>
          <w:sz w:val="24"/>
          <w:szCs w:val="24"/>
          <w:lang w:eastAsia="es-ES"/>
        </w:rPr>
        <w:t xml:space="preserve">la mayoría de estos estudios </w:t>
      </w:r>
      <w:r>
        <w:rPr>
          <w:rFonts w:ascii="Times New Roman" w:hAnsi="Times New Roman" w:cs="Times New Roman"/>
          <w:sz w:val="24"/>
          <w:szCs w:val="24"/>
          <w:lang w:eastAsia="es-ES"/>
        </w:rPr>
        <w:t>utilizan</w:t>
      </w:r>
      <w:r w:rsidR="007B4FB2" w:rsidRPr="007B4FB2">
        <w:rPr>
          <w:rFonts w:ascii="Times New Roman" w:hAnsi="Times New Roman" w:cs="Times New Roman"/>
          <w:sz w:val="24"/>
          <w:szCs w:val="24"/>
          <w:lang w:eastAsia="es-ES"/>
        </w:rPr>
        <w:t xml:space="preserve"> entrevista</w:t>
      </w:r>
      <w:r>
        <w:rPr>
          <w:rFonts w:ascii="Times New Roman" w:hAnsi="Times New Roman" w:cs="Times New Roman"/>
          <w:sz w:val="24"/>
          <w:szCs w:val="24"/>
          <w:lang w:eastAsia="es-ES"/>
        </w:rPr>
        <w:t>s</w:t>
      </w:r>
      <w:r w:rsidR="007B4FB2" w:rsidRPr="007B4FB2">
        <w:rPr>
          <w:rFonts w:ascii="Times New Roman" w:hAnsi="Times New Roman" w:cs="Times New Roman"/>
          <w:sz w:val="24"/>
          <w:szCs w:val="24"/>
          <w:lang w:eastAsia="es-ES"/>
        </w:rPr>
        <w:t xml:space="preserve"> semiestru</w:t>
      </w:r>
      <w:r w:rsidR="007A329A">
        <w:rPr>
          <w:rFonts w:ascii="Times New Roman" w:hAnsi="Times New Roman" w:cs="Times New Roman"/>
          <w:sz w:val="24"/>
          <w:szCs w:val="24"/>
          <w:lang w:eastAsia="es-ES"/>
        </w:rPr>
        <w:t>cturada</w:t>
      </w:r>
      <w:r>
        <w:rPr>
          <w:rFonts w:ascii="Times New Roman" w:hAnsi="Times New Roman" w:cs="Times New Roman"/>
          <w:sz w:val="24"/>
          <w:szCs w:val="24"/>
          <w:lang w:eastAsia="es-ES"/>
        </w:rPr>
        <w:t>s</w:t>
      </w:r>
      <w:r w:rsidR="007A329A">
        <w:rPr>
          <w:rFonts w:ascii="Times New Roman" w:hAnsi="Times New Roman" w:cs="Times New Roman"/>
          <w:sz w:val="24"/>
          <w:szCs w:val="24"/>
          <w:lang w:eastAsia="es-ES"/>
        </w:rPr>
        <w:t xml:space="preserve"> sobre las opiniones </w:t>
      </w:r>
      <w:r w:rsidR="007A329A" w:rsidRPr="007B4FB2">
        <w:rPr>
          <w:rFonts w:ascii="Times New Roman" w:hAnsi="Times New Roman" w:cs="Times New Roman"/>
          <w:sz w:val="24"/>
          <w:szCs w:val="24"/>
          <w:lang w:eastAsia="es-ES"/>
        </w:rPr>
        <w:t>del</w:t>
      </w:r>
      <w:r w:rsidR="007B4FB2" w:rsidRPr="007B4FB2">
        <w:rPr>
          <w:rFonts w:ascii="Times New Roman" w:hAnsi="Times New Roman" w:cs="Times New Roman"/>
          <w:sz w:val="24"/>
          <w:szCs w:val="24"/>
          <w:lang w:eastAsia="es-ES"/>
        </w:rPr>
        <w:t xml:space="preserve"> uso de la </w:t>
      </w:r>
      <w:r w:rsidR="00D04BE9">
        <w:rPr>
          <w:rFonts w:ascii="Times New Roman" w:hAnsi="Times New Roman" w:cs="Times New Roman"/>
          <w:sz w:val="24"/>
          <w:szCs w:val="24"/>
          <w:lang w:eastAsia="es-ES"/>
        </w:rPr>
        <w:t>App</w:t>
      </w:r>
      <w:r>
        <w:rPr>
          <w:rFonts w:ascii="Times New Roman" w:hAnsi="Times New Roman" w:cs="Times New Roman"/>
          <w:sz w:val="24"/>
          <w:szCs w:val="24"/>
          <w:lang w:eastAsia="es-ES"/>
        </w:rPr>
        <w:t>,</w:t>
      </w:r>
      <w:r w:rsidR="007B4FB2" w:rsidRPr="007B4FB2">
        <w:rPr>
          <w:rFonts w:ascii="Times New Roman" w:hAnsi="Times New Roman" w:cs="Times New Roman"/>
          <w:sz w:val="24"/>
          <w:szCs w:val="24"/>
          <w:lang w:eastAsia="es-ES"/>
        </w:rPr>
        <w:t xml:space="preserve"> ya sea por </w:t>
      </w:r>
      <w:r>
        <w:rPr>
          <w:rFonts w:ascii="Times New Roman" w:hAnsi="Times New Roman" w:cs="Times New Roman"/>
          <w:sz w:val="24"/>
          <w:szCs w:val="24"/>
          <w:lang w:eastAsia="es-ES"/>
        </w:rPr>
        <w:t xml:space="preserve">parte de </w:t>
      </w:r>
      <w:r w:rsidR="007B4FB2" w:rsidRPr="007B4FB2">
        <w:rPr>
          <w:rFonts w:ascii="Times New Roman" w:hAnsi="Times New Roman" w:cs="Times New Roman"/>
          <w:sz w:val="24"/>
          <w:szCs w:val="24"/>
          <w:lang w:eastAsia="es-ES"/>
        </w:rPr>
        <w:t xml:space="preserve">los usuarios o el personal sanitario. </w:t>
      </w:r>
      <w:r>
        <w:rPr>
          <w:rFonts w:ascii="Times New Roman" w:hAnsi="Times New Roman" w:cs="Times New Roman"/>
          <w:sz w:val="24"/>
          <w:szCs w:val="24"/>
          <w:lang w:eastAsia="es-ES"/>
        </w:rPr>
        <w:t xml:space="preserve">Así, </w:t>
      </w:r>
      <w:r w:rsidR="007B4FB2" w:rsidRPr="007B4FB2">
        <w:rPr>
          <w:rFonts w:ascii="Times New Roman" w:hAnsi="Times New Roman" w:cs="Times New Roman"/>
          <w:sz w:val="24"/>
          <w:szCs w:val="24"/>
          <w:lang w:eastAsia="es-ES"/>
        </w:rPr>
        <w:t xml:space="preserve">los estudios </w:t>
      </w:r>
      <w:r>
        <w:rPr>
          <w:rFonts w:ascii="Times New Roman" w:hAnsi="Times New Roman" w:cs="Times New Roman"/>
          <w:sz w:val="24"/>
          <w:szCs w:val="24"/>
          <w:lang w:eastAsia="es-ES"/>
        </w:rPr>
        <w:t>establecen valoraciones a partir de</w:t>
      </w:r>
      <w:r w:rsidR="007B4FB2" w:rsidRPr="007B4FB2">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 xml:space="preserve">a) las </w:t>
      </w:r>
      <w:r w:rsidR="0036565A">
        <w:rPr>
          <w:rFonts w:ascii="Times New Roman" w:hAnsi="Times New Roman" w:cs="Times New Roman"/>
          <w:sz w:val="24"/>
          <w:szCs w:val="24"/>
          <w:lang w:eastAsia="es-ES"/>
        </w:rPr>
        <w:t>opiniones</w:t>
      </w:r>
      <w:r w:rsidR="007B4FB2" w:rsidRPr="007B4FB2">
        <w:rPr>
          <w:rFonts w:ascii="Times New Roman" w:hAnsi="Times New Roman" w:cs="Times New Roman"/>
          <w:sz w:val="24"/>
          <w:szCs w:val="24"/>
          <w:lang w:eastAsia="es-ES"/>
        </w:rPr>
        <w:t xml:space="preserve"> de usuario</w:t>
      </w:r>
      <w:r>
        <w:rPr>
          <w:rFonts w:ascii="Times New Roman" w:hAnsi="Times New Roman" w:cs="Times New Roman"/>
          <w:sz w:val="24"/>
          <w:szCs w:val="24"/>
          <w:lang w:eastAsia="es-ES"/>
        </w:rPr>
        <w:t>s</w:t>
      </w:r>
      <w:r w:rsidR="007B4FB2" w:rsidRPr="007B4FB2">
        <w:rPr>
          <w:rFonts w:ascii="Times New Roman" w:hAnsi="Times New Roman" w:cs="Times New Roman"/>
          <w:sz w:val="24"/>
          <w:szCs w:val="24"/>
          <w:lang w:eastAsia="es-ES"/>
        </w:rPr>
        <w:t xml:space="preserve"> y profesionales </w:t>
      </w:r>
      <w:r w:rsidR="00957335">
        <w:rPr>
          <w:rFonts w:ascii="Times New Roman" w:hAnsi="Times New Roman" w:cs="Times New Roman"/>
          <w:sz w:val="24"/>
          <w:szCs w:val="24"/>
          <w:lang w:eastAsia="es-ES"/>
        </w:rPr>
        <w:fldChar w:fldCharType="begin" w:fldLock="1"/>
      </w:r>
      <w:r w:rsidR="00DD1D12">
        <w:rPr>
          <w:rFonts w:ascii="Times New Roman" w:hAnsi="Times New Roman" w:cs="Times New Roman"/>
          <w:sz w:val="24"/>
          <w:szCs w:val="24"/>
          <w:lang w:eastAsia="es-ES"/>
        </w:rPr>
        <w:instrText>ADDIN CSL_CITATION {"citationItems":[{"id":"ITEM-1","itemData":{"DOI":"10.1109/WICT.2015.7489660","ISBN":"9781467387125","abstract":"Smoking cessation programs are widely implemented to assist smokers in the process of quitting smoking. Cognitive Behavioral Therapy (CBT) is a psychological approach which is increasingly used in smoking cessation programs. On the other hand, the recent advancements in smartphone technologies have been widely explored to develop smoking cessation apps as a tool to assist with quitting smoking. However, most of existing smartphone apps lack follow up and adherence to clinical guidelines for treatment. Therefore, there is a need for implementing behavioral change mechanisms in smoking cessation apps to help smokers quit effectively. In this paper, the proposed model which combines mobile health technology and CBT methods for an effective smartphone app-based smoking cessation system is presented.","author":[{"dropping-particle":"","family":"Alsharif","given":"Abdullah H.","non-dropping-particle":"","parse-names":false,"suffix":""},{"dropping-particle":"","family":"Philip","given":"Nada","non-dropping-particle":"","parse-names":false,"suffix":""}],"container-title":"Proceedings of the 2015 5th World Congress on Information and Communication Technologies, WICT 2015","id":"ITEM-1","issued":{"date-parts":[["2015","6","10"]]},"page":"134-139","publisher":"Institute of Electrical and Electronics Engineers Inc.","title":"Cognitive behavioural therapy embedding smoking cessation program using smart phone Technologies","type":"paper-conference"},"uris":["http://www.mendeley.com/documents/?uuid=9c2d6432-fca8-34f3-a473-cd781a4522e3"]},{"id":"ITEM-2","itemData":{"DOI":"10.1109/CSCESM.2015.7331875","ISBN":"978-1-4799-1790-7","abstract":"The use of mobile phones technologies for improved healthcare and wellbeing has increased dramatically in recent years, especially in the Arabian Gulf region. However, very few studies to date have addressed the use of smart mobile health technologies for smoking cessation in the region. This paper proposes a smart mobile health solution tailored to assist with smoking cessation in the Arabian Gulf, and in particular in the Kingdom of Saudi Arabia (KSA). It presents a framework for a smartphone-based system designed according to the requirements analyzed from a specific survey conducted to identify the smoker needs and medical staff needs identified from the interviews from the KSA user's perspective. The outcome of this survey suggests that such system architecture needs to include the m-health platform, decision support system based on data mining techniques to provide an optimised information management process to the smokers in the KSA community.","author":[{"dropping-particle":"","family":"Alsharif","given":"Abdullah H.","non-dropping-particle":"","parse-names":false,"suffix":""},{"dropping-particle":"","family":"Philip","given":"Nada Y.","non-dropping-particle":"","parse-names":false,"suffix":""}],"container-title":"2015 Second International Conference on Computer Science, Computer Engineering, and Social Media (CSCESM)","id":"ITEM-2","issued":{"date-parts":[["2015","9"]]},"page":"96-102","publisher":"IEEE","title":"A framework for smoking cessation in the Kingdom Of Saudi Arabia using smart mobile phone technologies (Smoke Mind)","type":"paper-conference"},"uris":["http://www.mendeley.com/documents/?uuid=6b529ad7-3ffb-3464-93ef-1272237bd6e8"]}],"mendeley":{"formattedCitation":"(Alsharif &amp; Philip, 2015a, 2015b)","plainTextFormattedCitation":"(Alsharif &amp; Philip, 2015a, 2015b)","previouslyFormattedCitation":"(Alsharif &amp; Philip, 2015a, 2015b)"},"properties":{"noteIndex":0},"schema":"https://github.com/citation-style-language/schema/raw/master/csl-citation.json"}</w:instrText>
      </w:r>
      <w:r w:rsidR="00957335">
        <w:rPr>
          <w:rFonts w:ascii="Times New Roman" w:hAnsi="Times New Roman" w:cs="Times New Roman"/>
          <w:sz w:val="24"/>
          <w:szCs w:val="24"/>
          <w:lang w:eastAsia="es-ES"/>
        </w:rPr>
        <w:fldChar w:fldCharType="separate"/>
      </w:r>
      <w:r w:rsidR="00957335" w:rsidRPr="00957335">
        <w:rPr>
          <w:rFonts w:ascii="Times New Roman" w:hAnsi="Times New Roman" w:cs="Times New Roman"/>
          <w:noProof/>
          <w:sz w:val="24"/>
          <w:szCs w:val="24"/>
          <w:lang w:eastAsia="es-ES"/>
        </w:rPr>
        <w:t>(Alsharif &amp; Philip, 2015a, 2015b)</w:t>
      </w:r>
      <w:r w:rsidR="00957335">
        <w:rPr>
          <w:rFonts w:ascii="Times New Roman" w:hAnsi="Times New Roman" w:cs="Times New Roman"/>
          <w:sz w:val="24"/>
          <w:szCs w:val="24"/>
          <w:lang w:eastAsia="es-ES"/>
        </w:rPr>
        <w:fldChar w:fldCharType="end"/>
      </w:r>
      <w:r w:rsidR="00E51A6C">
        <w:rPr>
          <w:rFonts w:ascii="Times New Roman" w:hAnsi="Times New Roman" w:cs="Times New Roman"/>
          <w:sz w:val="24"/>
          <w:szCs w:val="24"/>
          <w:lang w:eastAsia="es-ES"/>
        </w:rPr>
        <w:t xml:space="preserve">, b) </w:t>
      </w:r>
      <w:r>
        <w:rPr>
          <w:rFonts w:ascii="Times New Roman" w:hAnsi="Times New Roman" w:cs="Times New Roman"/>
          <w:sz w:val="24"/>
          <w:szCs w:val="24"/>
          <w:lang w:eastAsia="es-ES"/>
        </w:rPr>
        <w:t xml:space="preserve">las </w:t>
      </w:r>
      <w:r w:rsidR="007B4FB2" w:rsidRPr="007B4FB2">
        <w:rPr>
          <w:rFonts w:ascii="Times New Roman" w:hAnsi="Times New Roman" w:cs="Times New Roman"/>
          <w:sz w:val="24"/>
          <w:szCs w:val="24"/>
          <w:lang w:eastAsia="es-ES"/>
        </w:rPr>
        <w:t>funciones de la aplicación más utilizadas como predictoras de cese en el estudio de Heffner et al. (2015)</w:t>
      </w:r>
      <w:r>
        <w:rPr>
          <w:rFonts w:ascii="Times New Roman" w:hAnsi="Times New Roman" w:cs="Times New Roman"/>
          <w:sz w:val="24"/>
          <w:szCs w:val="24"/>
          <w:lang w:eastAsia="es-ES"/>
        </w:rPr>
        <w:t>,</w:t>
      </w:r>
      <w:r w:rsidR="007B4FB2" w:rsidRPr="007B4FB2">
        <w:rPr>
          <w:rFonts w:ascii="Times New Roman" w:hAnsi="Times New Roman" w:cs="Times New Roman"/>
          <w:sz w:val="24"/>
          <w:szCs w:val="24"/>
          <w:lang w:eastAsia="es-ES"/>
        </w:rPr>
        <w:t xml:space="preserve"> o </w:t>
      </w:r>
      <w:r>
        <w:rPr>
          <w:rFonts w:ascii="Times New Roman" w:hAnsi="Times New Roman" w:cs="Times New Roman"/>
          <w:sz w:val="24"/>
          <w:szCs w:val="24"/>
          <w:lang w:eastAsia="es-ES"/>
        </w:rPr>
        <w:t xml:space="preserve">c) </w:t>
      </w:r>
      <w:r w:rsidR="0094539A">
        <w:rPr>
          <w:rFonts w:ascii="Times New Roman" w:hAnsi="Times New Roman" w:cs="Times New Roman"/>
          <w:sz w:val="24"/>
          <w:szCs w:val="24"/>
          <w:lang w:eastAsia="es-ES"/>
        </w:rPr>
        <w:t>la predicción de</w:t>
      </w:r>
      <w:r w:rsidR="007B4FB2" w:rsidRPr="007B4FB2">
        <w:rPr>
          <w:rFonts w:ascii="Times New Roman" w:hAnsi="Times New Roman" w:cs="Times New Roman"/>
          <w:sz w:val="24"/>
          <w:szCs w:val="24"/>
          <w:lang w:eastAsia="es-ES"/>
        </w:rPr>
        <w:t xml:space="preserve"> dejar de fumar </w:t>
      </w:r>
      <w:r w:rsidR="0094539A">
        <w:rPr>
          <w:rFonts w:ascii="Times New Roman" w:hAnsi="Times New Roman" w:cs="Times New Roman"/>
          <w:sz w:val="24"/>
          <w:szCs w:val="24"/>
          <w:lang w:eastAsia="es-ES"/>
        </w:rPr>
        <w:t xml:space="preserve">por la </w:t>
      </w:r>
      <w:r w:rsidR="007B4FB2" w:rsidRPr="007B4FB2">
        <w:rPr>
          <w:rFonts w:ascii="Times New Roman" w:hAnsi="Times New Roman" w:cs="Times New Roman"/>
          <w:sz w:val="24"/>
          <w:szCs w:val="24"/>
          <w:lang w:eastAsia="es-ES"/>
        </w:rPr>
        <w:t>potencia</w:t>
      </w:r>
      <w:r w:rsidR="0094539A">
        <w:rPr>
          <w:rFonts w:ascii="Times New Roman" w:hAnsi="Times New Roman" w:cs="Times New Roman"/>
          <w:sz w:val="24"/>
          <w:szCs w:val="24"/>
          <w:lang w:eastAsia="es-ES"/>
        </w:rPr>
        <w:t>ción de</w:t>
      </w:r>
      <w:r w:rsidR="007B4FB2" w:rsidRPr="007B4FB2">
        <w:rPr>
          <w:rFonts w:ascii="Times New Roman" w:hAnsi="Times New Roman" w:cs="Times New Roman"/>
          <w:sz w:val="24"/>
          <w:szCs w:val="24"/>
          <w:lang w:eastAsia="es-ES"/>
        </w:rPr>
        <w:t xml:space="preserve"> constructos psicológicos (empoderamiento, bienestar e inspiración)</w:t>
      </w:r>
      <w:r w:rsidR="007A329A">
        <w:rPr>
          <w:rFonts w:ascii="Times New Roman" w:hAnsi="Times New Roman" w:cs="Times New Roman"/>
          <w:sz w:val="24"/>
          <w:szCs w:val="24"/>
          <w:lang w:eastAsia="es-ES"/>
        </w:rPr>
        <w:t xml:space="preserve"> (Lin et al., 2018). </w:t>
      </w:r>
      <w:r w:rsidR="0094539A">
        <w:rPr>
          <w:rFonts w:ascii="Times New Roman" w:hAnsi="Times New Roman" w:cs="Times New Roman"/>
          <w:sz w:val="24"/>
          <w:szCs w:val="24"/>
          <w:lang w:eastAsia="es-ES"/>
        </w:rPr>
        <w:lastRenderedPageBreak/>
        <w:t>Con el fin de mejorar la calidad de la evidencia resultaría</w:t>
      </w:r>
      <w:r w:rsidR="00E51A6C">
        <w:rPr>
          <w:rFonts w:ascii="Times New Roman" w:hAnsi="Times New Roman" w:cs="Times New Roman"/>
          <w:sz w:val="24"/>
          <w:szCs w:val="24"/>
          <w:lang w:eastAsia="es-ES"/>
        </w:rPr>
        <w:t>n</w:t>
      </w:r>
      <w:r w:rsidR="0094539A">
        <w:rPr>
          <w:rFonts w:ascii="Times New Roman" w:hAnsi="Times New Roman" w:cs="Times New Roman"/>
          <w:sz w:val="24"/>
          <w:szCs w:val="24"/>
          <w:lang w:eastAsia="es-ES"/>
        </w:rPr>
        <w:t xml:space="preserve"> necesaria</w:t>
      </w:r>
      <w:r w:rsidR="00E51A6C">
        <w:rPr>
          <w:rFonts w:ascii="Times New Roman" w:hAnsi="Times New Roman" w:cs="Times New Roman"/>
          <w:sz w:val="24"/>
          <w:szCs w:val="24"/>
          <w:lang w:eastAsia="es-ES"/>
        </w:rPr>
        <w:t>s</w:t>
      </w:r>
      <w:r w:rsidR="0094539A">
        <w:rPr>
          <w:rFonts w:ascii="Times New Roman" w:hAnsi="Times New Roman" w:cs="Times New Roman"/>
          <w:sz w:val="24"/>
          <w:szCs w:val="24"/>
          <w:lang w:eastAsia="es-ES"/>
        </w:rPr>
        <w:t xml:space="preserve"> </w:t>
      </w:r>
      <w:r w:rsidR="001A6689">
        <w:rPr>
          <w:rFonts w:ascii="Times New Roman" w:hAnsi="Times New Roman" w:cs="Times New Roman"/>
          <w:sz w:val="24"/>
          <w:szCs w:val="24"/>
          <w:lang w:eastAsia="es-ES"/>
        </w:rPr>
        <w:t xml:space="preserve">las evaluaciones antes y después del uso de la aplicación, </w:t>
      </w:r>
      <w:r w:rsidR="0094539A">
        <w:rPr>
          <w:rFonts w:ascii="Times New Roman" w:hAnsi="Times New Roman" w:cs="Times New Roman"/>
          <w:sz w:val="24"/>
          <w:szCs w:val="24"/>
          <w:lang w:eastAsia="es-ES"/>
        </w:rPr>
        <w:t xml:space="preserve">la incorporación de pruebas objetivas </w:t>
      </w:r>
      <w:r w:rsidR="004B46FE">
        <w:rPr>
          <w:rFonts w:ascii="Times New Roman" w:hAnsi="Times New Roman" w:cs="Times New Roman"/>
          <w:sz w:val="24"/>
          <w:szCs w:val="24"/>
          <w:lang w:eastAsia="es-ES"/>
        </w:rPr>
        <w:t>(cooximetria, nicotina en saliva.</w:t>
      </w:r>
      <w:r w:rsidR="00AD4F9B">
        <w:rPr>
          <w:rFonts w:ascii="Times New Roman" w:hAnsi="Times New Roman" w:cs="Times New Roman"/>
          <w:sz w:val="24"/>
          <w:szCs w:val="24"/>
          <w:lang w:eastAsia="es-ES"/>
        </w:rPr>
        <w:t>.</w:t>
      </w:r>
      <w:r w:rsidR="00E0694D">
        <w:rPr>
          <w:rFonts w:ascii="Times New Roman" w:hAnsi="Times New Roman" w:cs="Times New Roman"/>
          <w:sz w:val="24"/>
          <w:szCs w:val="24"/>
          <w:lang w:eastAsia="es-ES"/>
        </w:rPr>
        <w:t xml:space="preserve">.) </w:t>
      </w:r>
      <w:r w:rsidR="0094539A">
        <w:rPr>
          <w:rFonts w:ascii="Times New Roman" w:hAnsi="Times New Roman" w:cs="Times New Roman"/>
          <w:sz w:val="24"/>
          <w:szCs w:val="24"/>
          <w:lang w:eastAsia="es-ES"/>
        </w:rPr>
        <w:t>y/</w:t>
      </w:r>
      <w:r w:rsidR="00E51A6C">
        <w:rPr>
          <w:rFonts w:ascii="Times New Roman" w:hAnsi="Times New Roman" w:cs="Times New Roman"/>
          <w:sz w:val="24"/>
          <w:szCs w:val="24"/>
          <w:lang w:eastAsia="es-ES"/>
        </w:rPr>
        <w:t>o</w:t>
      </w:r>
      <w:r w:rsidR="0094539A">
        <w:rPr>
          <w:rFonts w:ascii="Times New Roman" w:hAnsi="Times New Roman" w:cs="Times New Roman"/>
          <w:sz w:val="24"/>
          <w:szCs w:val="24"/>
          <w:lang w:eastAsia="es-ES"/>
        </w:rPr>
        <w:t xml:space="preserve"> información que puedan aportar personas allegada</w:t>
      </w:r>
      <w:r w:rsidR="004B46FE">
        <w:rPr>
          <w:rFonts w:ascii="Times New Roman" w:hAnsi="Times New Roman" w:cs="Times New Roman"/>
          <w:sz w:val="24"/>
          <w:szCs w:val="24"/>
          <w:lang w:eastAsia="es-ES"/>
        </w:rPr>
        <w:t>s</w:t>
      </w:r>
      <w:r w:rsidR="007A329A">
        <w:rPr>
          <w:rFonts w:ascii="Times New Roman" w:hAnsi="Times New Roman" w:cs="Times New Roman"/>
          <w:sz w:val="24"/>
          <w:szCs w:val="24"/>
          <w:lang w:eastAsia="es-ES"/>
        </w:rPr>
        <w:t xml:space="preserve"> al </w:t>
      </w:r>
      <w:r w:rsidR="0094539A">
        <w:rPr>
          <w:rFonts w:ascii="Times New Roman" w:hAnsi="Times New Roman" w:cs="Times New Roman"/>
          <w:sz w:val="24"/>
          <w:szCs w:val="24"/>
          <w:lang w:eastAsia="es-ES"/>
        </w:rPr>
        <w:t>usuario</w:t>
      </w:r>
      <w:r w:rsidR="007A329A">
        <w:rPr>
          <w:rFonts w:ascii="Times New Roman" w:hAnsi="Times New Roman" w:cs="Times New Roman"/>
          <w:sz w:val="24"/>
          <w:szCs w:val="24"/>
          <w:lang w:eastAsia="es-ES"/>
        </w:rPr>
        <w:t xml:space="preserve"> o del</w:t>
      </w:r>
      <w:r w:rsidR="004B46FE">
        <w:rPr>
          <w:rFonts w:ascii="Times New Roman" w:hAnsi="Times New Roman" w:cs="Times New Roman"/>
          <w:sz w:val="24"/>
          <w:szCs w:val="24"/>
          <w:lang w:eastAsia="es-ES"/>
        </w:rPr>
        <w:t xml:space="preserve"> personal sanitari</w:t>
      </w:r>
      <w:r w:rsidR="00E0694D">
        <w:rPr>
          <w:rFonts w:ascii="Times New Roman" w:hAnsi="Times New Roman" w:cs="Times New Roman"/>
          <w:sz w:val="24"/>
          <w:szCs w:val="24"/>
          <w:lang w:eastAsia="es-ES"/>
        </w:rPr>
        <w:t>o</w:t>
      </w:r>
      <w:r w:rsidR="0094539A">
        <w:rPr>
          <w:rFonts w:ascii="Times New Roman" w:hAnsi="Times New Roman" w:cs="Times New Roman"/>
          <w:sz w:val="24"/>
          <w:szCs w:val="24"/>
          <w:lang w:eastAsia="es-ES"/>
        </w:rPr>
        <w:t>, puesto que ningún estudio revisado incluye estas fuentes de objetivación y triangulación.</w:t>
      </w:r>
    </w:p>
    <w:p w14:paraId="25B2C25A" w14:textId="11E6885F" w:rsidR="00772116" w:rsidRPr="006320EF" w:rsidRDefault="0094539A" w:rsidP="006320EF">
      <w:pPr>
        <w:shd w:val="clear" w:color="auto" w:fill="FFFFFF"/>
        <w:spacing w:line="480" w:lineRule="auto"/>
        <w:ind w:firstLine="567"/>
        <w:rPr>
          <w:rFonts w:ascii="Times New Roman" w:hAnsi="Times New Roman" w:cs="Times New Roman"/>
          <w:sz w:val="24"/>
          <w:szCs w:val="24"/>
          <w:lang w:eastAsia="es-ES"/>
        </w:rPr>
      </w:pPr>
      <w:r>
        <w:rPr>
          <w:rFonts w:ascii="Times New Roman" w:hAnsi="Times New Roman" w:cs="Times New Roman"/>
          <w:sz w:val="24"/>
          <w:szCs w:val="24"/>
          <w:lang w:eastAsia="es-ES"/>
        </w:rPr>
        <w:t xml:space="preserve">Otra limitación importante </w:t>
      </w:r>
      <w:r w:rsidRPr="00517800">
        <w:rPr>
          <w:rFonts w:ascii="Times New Roman" w:hAnsi="Times New Roman" w:cs="Times New Roman"/>
          <w:sz w:val="24"/>
          <w:szCs w:val="24"/>
          <w:lang w:eastAsia="es-ES"/>
        </w:rPr>
        <w:t xml:space="preserve">detectada </w:t>
      </w:r>
      <w:r w:rsidR="002E0FC7" w:rsidRPr="00517800">
        <w:rPr>
          <w:rFonts w:ascii="Times New Roman" w:hAnsi="Times New Roman" w:cs="Times New Roman"/>
          <w:sz w:val="24"/>
          <w:szCs w:val="24"/>
          <w:lang w:eastAsia="es-ES"/>
        </w:rPr>
        <w:t xml:space="preserve">en los estudios revisados </w:t>
      </w:r>
      <w:r w:rsidRPr="00517800">
        <w:rPr>
          <w:rFonts w:ascii="Times New Roman" w:hAnsi="Times New Roman" w:cs="Times New Roman"/>
          <w:sz w:val="24"/>
          <w:szCs w:val="24"/>
          <w:lang w:eastAsia="es-ES"/>
        </w:rPr>
        <w:t xml:space="preserve">está </w:t>
      </w:r>
      <w:r>
        <w:rPr>
          <w:rFonts w:ascii="Times New Roman" w:hAnsi="Times New Roman" w:cs="Times New Roman"/>
          <w:sz w:val="24"/>
          <w:szCs w:val="24"/>
          <w:lang w:eastAsia="es-ES"/>
        </w:rPr>
        <w:t>relacionada con el hecho de que</w:t>
      </w:r>
      <w:r w:rsidR="003835BD">
        <w:rPr>
          <w:rFonts w:ascii="Times New Roman" w:hAnsi="Times New Roman" w:cs="Times New Roman"/>
          <w:sz w:val="24"/>
          <w:szCs w:val="24"/>
          <w:lang w:eastAsia="es-ES"/>
        </w:rPr>
        <w:t xml:space="preserve"> </w:t>
      </w:r>
      <w:r w:rsidR="00296DAD">
        <w:rPr>
          <w:rFonts w:ascii="Times New Roman" w:hAnsi="Times New Roman" w:cs="Times New Roman"/>
          <w:sz w:val="24"/>
          <w:szCs w:val="24"/>
          <w:lang w:eastAsia="es-ES"/>
        </w:rPr>
        <w:t xml:space="preserve">las </w:t>
      </w:r>
      <w:r w:rsidR="00073CB2">
        <w:rPr>
          <w:rFonts w:ascii="Times New Roman" w:hAnsi="Times New Roman" w:cs="Times New Roman"/>
          <w:sz w:val="24"/>
          <w:szCs w:val="24"/>
          <w:lang w:eastAsia="es-ES"/>
        </w:rPr>
        <w:t xml:space="preserve">opiniones </w:t>
      </w:r>
      <w:r>
        <w:rPr>
          <w:rFonts w:ascii="Times New Roman" w:hAnsi="Times New Roman" w:cs="Times New Roman"/>
          <w:sz w:val="24"/>
          <w:szCs w:val="24"/>
          <w:lang w:eastAsia="es-ES"/>
        </w:rPr>
        <w:t xml:space="preserve">registradas </w:t>
      </w:r>
      <w:r w:rsidR="00073CB2">
        <w:rPr>
          <w:rFonts w:ascii="Times New Roman" w:hAnsi="Times New Roman" w:cs="Times New Roman"/>
          <w:sz w:val="24"/>
          <w:szCs w:val="24"/>
          <w:lang w:eastAsia="es-ES"/>
        </w:rPr>
        <w:t xml:space="preserve">son valoradas </w:t>
      </w:r>
      <w:r w:rsidR="00296DAD">
        <w:rPr>
          <w:rFonts w:ascii="Times New Roman" w:hAnsi="Times New Roman" w:cs="Times New Roman"/>
          <w:sz w:val="24"/>
          <w:szCs w:val="24"/>
          <w:lang w:eastAsia="es-ES"/>
        </w:rPr>
        <w:t>muy</w:t>
      </w:r>
      <w:r w:rsidR="00944EBE">
        <w:rPr>
          <w:rFonts w:ascii="Times New Roman" w:hAnsi="Times New Roman" w:cs="Times New Roman"/>
          <w:sz w:val="24"/>
          <w:szCs w:val="24"/>
          <w:lang w:eastAsia="es-ES"/>
        </w:rPr>
        <w:t xml:space="preserve"> </w:t>
      </w:r>
      <w:r w:rsidR="00296DAD">
        <w:rPr>
          <w:rFonts w:ascii="Times New Roman" w:hAnsi="Times New Roman" w:cs="Times New Roman"/>
          <w:sz w:val="24"/>
          <w:szCs w:val="24"/>
          <w:lang w:eastAsia="es-ES"/>
        </w:rPr>
        <w:t xml:space="preserve">a </w:t>
      </w:r>
      <w:r w:rsidR="00073CB2">
        <w:rPr>
          <w:rFonts w:ascii="Times New Roman" w:hAnsi="Times New Roman" w:cs="Times New Roman"/>
          <w:sz w:val="24"/>
          <w:szCs w:val="24"/>
          <w:lang w:eastAsia="es-ES"/>
        </w:rPr>
        <w:t>corto plazo</w:t>
      </w:r>
      <w:r w:rsidR="00944EBE">
        <w:rPr>
          <w:rFonts w:ascii="Times New Roman" w:hAnsi="Times New Roman" w:cs="Times New Roman"/>
          <w:sz w:val="24"/>
          <w:szCs w:val="24"/>
          <w:lang w:eastAsia="es-ES"/>
        </w:rPr>
        <w:t xml:space="preserve"> </w:t>
      </w:r>
      <w:r w:rsidR="00D04BE9">
        <w:rPr>
          <w:rFonts w:ascii="Times New Roman" w:hAnsi="Times New Roman" w:cs="Times New Roman"/>
          <w:sz w:val="24"/>
          <w:szCs w:val="24"/>
          <w:lang w:eastAsia="es-ES"/>
        </w:rPr>
        <w:t>tras el uso de la App</w:t>
      </w:r>
      <w:r w:rsidR="00E51A6C">
        <w:rPr>
          <w:rFonts w:ascii="Times New Roman" w:hAnsi="Times New Roman" w:cs="Times New Roman"/>
          <w:sz w:val="24"/>
          <w:szCs w:val="24"/>
          <w:lang w:eastAsia="es-ES"/>
        </w:rPr>
        <w:t>:</w:t>
      </w:r>
      <w:r w:rsidR="00296DAD">
        <w:rPr>
          <w:rFonts w:ascii="Times New Roman" w:hAnsi="Times New Roman" w:cs="Times New Roman"/>
          <w:sz w:val="24"/>
          <w:szCs w:val="24"/>
          <w:lang w:eastAsia="es-ES"/>
        </w:rPr>
        <w:t xml:space="preserve"> sin haber finalizado el tratamiento</w:t>
      </w:r>
      <w:r w:rsidR="00944EBE">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 xml:space="preserve">(Alsharif y </w:t>
      </w:r>
      <w:r w:rsidR="00296DAD">
        <w:rPr>
          <w:rFonts w:ascii="Times New Roman" w:hAnsi="Times New Roman" w:cs="Times New Roman"/>
          <w:sz w:val="24"/>
          <w:szCs w:val="24"/>
          <w:lang w:eastAsia="es-ES"/>
        </w:rPr>
        <w:t>Philip</w:t>
      </w:r>
      <w:r>
        <w:rPr>
          <w:rFonts w:ascii="Times New Roman" w:hAnsi="Times New Roman" w:cs="Times New Roman"/>
          <w:sz w:val="24"/>
          <w:szCs w:val="24"/>
          <w:lang w:eastAsia="es-ES"/>
        </w:rPr>
        <w:t xml:space="preserve">, </w:t>
      </w:r>
      <w:r w:rsidR="00296DAD">
        <w:rPr>
          <w:rFonts w:ascii="Times New Roman" w:hAnsi="Times New Roman" w:cs="Times New Roman"/>
          <w:sz w:val="24"/>
          <w:szCs w:val="24"/>
          <w:lang w:eastAsia="es-ES"/>
        </w:rPr>
        <w:t>2015b</w:t>
      </w:r>
      <w:r w:rsidR="00980A1C">
        <w:rPr>
          <w:rFonts w:ascii="Times New Roman" w:hAnsi="Times New Roman" w:cs="Times New Roman"/>
          <w:sz w:val="24"/>
          <w:szCs w:val="24"/>
          <w:lang w:eastAsia="es-ES"/>
        </w:rPr>
        <w:t>;</w:t>
      </w:r>
      <w:r w:rsidR="00296DAD">
        <w:rPr>
          <w:rFonts w:ascii="Times New Roman" w:hAnsi="Times New Roman" w:cs="Times New Roman"/>
          <w:sz w:val="24"/>
          <w:szCs w:val="24"/>
          <w:lang w:eastAsia="es-ES"/>
        </w:rPr>
        <w:t xml:space="preserve"> </w:t>
      </w:r>
      <w:r w:rsidR="00F812D1">
        <w:rPr>
          <w:rFonts w:ascii="Times New Roman" w:hAnsi="Times New Roman" w:cs="Times New Roman"/>
          <w:sz w:val="24"/>
          <w:szCs w:val="24"/>
          <w:lang w:eastAsia="es-ES"/>
        </w:rPr>
        <w:t>Heffner et al.</w:t>
      </w:r>
      <w:r w:rsidR="00980A1C">
        <w:rPr>
          <w:rFonts w:ascii="Times New Roman" w:hAnsi="Times New Roman" w:cs="Times New Roman"/>
          <w:sz w:val="24"/>
          <w:szCs w:val="24"/>
          <w:lang w:eastAsia="es-ES"/>
        </w:rPr>
        <w:t>, 2015;</w:t>
      </w:r>
      <w:r w:rsidR="00B56C98">
        <w:rPr>
          <w:rFonts w:ascii="Times New Roman" w:hAnsi="Times New Roman" w:cs="Times New Roman"/>
          <w:sz w:val="24"/>
          <w:szCs w:val="24"/>
          <w:lang w:eastAsia="es-ES"/>
        </w:rPr>
        <w:t xml:space="preserve"> </w:t>
      </w:r>
      <w:r w:rsidR="00980A1C">
        <w:rPr>
          <w:rFonts w:ascii="Times New Roman" w:hAnsi="Times New Roman" w:cs="Times New Roman"/>
          <w:sz w:val="24"/>
          <w:szCs w:val="24"/>
          <w:lang w:eastAsia="es-ES"/>
        </w:rPr>
        <w:t xml:space="preserve">y Tudor-Sfetea et al. </w:t>
      </w:r>
      <w:r w:rsidR="00296DAD">
        <w:rPr>
          <w:rFonts w:ascii="Times New Roman" w:hAnsi="Times New Roman" w:cs="Times New Roman"/>
          <w:sz w:val="24"/>
          <w:szCs w:val="24"/>
          <w:lang w:eastAsia="es-ES"/>
        </w:rPr>
        <w:t>2018)</w:t>
      </w:r>
      <w:r w:rsidR="00980A1C">
        <w:rPr>
          <w:rFonts w:ascii="Times New Roman" w:hAnsi="Times New Roman" w:cs="Times New Roman"/>
          <w:sz w:val="24"/>
          <w:szCs w:val="24"/>
          <w:lang w:eastAsia="es-ES"/>
        </w:rPr>
        <w:t>,</w:t>
      </w:r>
      <w:r w:rsidR="00296DAD">
        <w:rPr>
          <w:rFonts w:ascii="Times New Roman" w:hAnsi="Times New Roman" w:cs="Times New Roman"/>
          <w:sz w:val="24"/>
          <w:szCs w:val="24"/>
          <w:lang w:eastAsia="es-ES"/>
        </w:rPr>
        <w:t xml:space="preserve"> </w:t>
      </w:r>
      <w:r w:rsidR="00B70602">
        <w:rPr>
          <w:rFonts w:ascii="Times New Roman" w:hAnsi="Times New Roman" w:cs="Times New Roman"/>
          <w:sz w:val="24"/>
          <w:szCs w:val="24"/>
          <w:lang w:eastAsia="es-ES"/>
        </w:rPr>
        <w:t xml:space="preserve">o justo </w:t>
      </w:r>
      <w:r w:rsidR="001D4A7D">
        <w:rPr>
          <w:rFonts w:ascii="Times New Roman" w:hAnsi="Times New Roman" w:cs="Times New Roman"/>
          <w:sz w:val="24"/>
          <w:szCs w:val="24"/>
          <w:lang w:eastAsia="es-ES"/>
        </w:rPr>
        <w:t xml:space="preserve">al </w:t>
      </w:r>
      <w:r w:rsidR="00B70602">
        <w:rPr>
          <w:rFonts w:ascii="Times New Roman" w:hAnsi="Times New Roman" w:cs="Times New Roman"/>
          <w:sz w:val="24"/>
          <w:szCs w:val="24"/>
          <w:lang w:eastAsia="es-ES"/>
        </w:rPr>
        <w:t>acabar el tratamiento (Lin</w:t>
      </w:r>
      <w:r w:rsidR="001D4A7D">
        <w:rPr>
          <w:rFonts w:ascii="Times New Roman" w:hAnsi="Times New Roman" w:cs="Times New Roman"/>
          <w:sz w:val="24"/>
          <w:szCs w:val="24"/>
          <w:lang w:eastAsia="es-ES"/>
        </w:rPr>
        <w:t xml:space="preserve"> et al.,</w:t>
      </w:r>
      <w:r w:rsidR="005F4A7A">
        <w:rPr>
          <w:rFonts w:ascii="Times New Roman" w:hAnsi="Times New Roman" w:cs="Times New Roman"/>
          <w:sz w:val="24"/>
          <w:szCs w:val="24"/>
          <w:lang w:eastAsia="es-ES"/>
        </w:rPr>
        <w:t xml:space="preserve"> </w:t>
      </w:r>
      <w:r w:rsidR="001D4A7D">
        <w:rPr>
          <w:rFonts w:ascii="Times New Roman" w:hAnsi="Times New Roman" w:cs="Times New Roman"/>
          <w:sz w:val="24"/>
          <w:szCs w:val="24"/>
          <w:lang w:eastAsia="es-ES"/>
        </w:rPr>
        <w:t>2018</w:t>
      </w:r>
      <w:r w:rsidR="005950EE">
        <w:rPr>
          <w:rFonts w:ascii="Times New Roman" w:hAnsi="Times New Roman" w:cs="Times New Roman"/>
          <w:sz w:val="24"/>
          <w:szCs w:val="24"/>
          <w:lang w:eastAsia="es-ES"/>
        </w:rPr>
        <w:t>)</w:t>
      </w:r>
      <w:r w:rsidR="006C0B59">
        <w:rPr>
          <w:rFonts w:ascii="Times New Roman" w:hAnsi="Times New Roman" w:cs="Times New Roman"/>
          <w:sz w:val="24"/>
          <w:szCs w:val="24"/>
          <w:lang w:eastAsia="es-ES"/>
        </w:rPr>
        <w:t>.</w:t>
      </w:r>
      <w:r w:rsidR="0039162F" w:rsidRPr="0039162F">
        <w:rPr>
          <w:rFonts w:ascii="Times New Roman" w:hAnsi="Times New Roman" w:cs="Times New Roman"/>
          <w:sz w:val="24"/>
          <w:szCs w:val="24"/>
          <w:lang w:eastAsia="es-ES"/>
        </w:rPr>
        <w:t xml:space="preserve"> </w:t>
      </w:r>
      <w:r w:rsidR="00F812D1">
        <w:rPr>
          <w:rFonts w:ascii="Times New Roman" w:hAnsi="Times New Roman" w:cs="Times New Roman"/>
          <w:sz w:val="24"/>
          <w:szCs w:val="24"/>
          <w:lang w:eastAsia="es-ES"/>
        </w:rPr>
        <w:t>Hay evidencia científica de que los porcentajes de recaídas de los fumadores son altos, desde el primer mes tras la abstinencia y van disminuyendo a los 3 meses, a los 6 meses y a los 12 meses de seguimiento</w:t>
      </w:r>
      <w:r w:rsidR="0073762E" w:rsidRPr="0073762E">
        <w:rPr>
          <w:rFonts w:ascii="Times New Roman" w:hAnsi="Times New Roman" w:cs="Times New Roman"/>
          <w:sz w:val="24"/>
          <w:szCs w:val="24"/>
          <w:lang w:eastAsia="es-ES"/>
        </w:rPr>
        <w:t xml:space="preserve"> </w:t>
      </w:r>
      <w:r w:rsidR="0073762E">
        <w:rPr>
          <w:rFonts w:ascii="Times New Roman" w:hAnsi="Times New Roman" w:cs="Times New Roman"/>
          <w:sz w:val="24"/>
          <w:szCs w:val="24"/>
          <w:lang w:eastAsia="es-ES"/>
        </w:rPr>
        <w:t>en tratamientos para dejar de fumar</w:t>
      </w:r>
      <w:r w:rsidR="00F812D1">
        <w:rPr>
          <w:rFonts w:ascii="Times New Roman" w:hAnsi="Times New Roman" w:cs="Times New Roman"/>
          <w:sz w:val="24"/>
          <w:szCs w:val="24"/>
          <w:lang w:eastAsia="es-ES"/>
        </w:rPr>
        <w:t xml:space="preserve"> </w:t>
      </w:r>
      <w:r w:rsidR="00F812D1">
        <w:rPr>
          <w:rFonts w:ascii="Times New Roman" w:hAnsi="Times New Roman" w:cs="Times New Roman"/>
          <w:sz w:val="24"/>
          <w:szCs w:val="24"/>
          <w:lang w:eastAsia="es-ES"/>
        </w:rPr>
        <w:fldChar w:fldCharType="begin" w:fldLock="1"/>
      </w:r>
      <w:r w:rsidR="00F812D1">
        <w:rPr>
          <w:rFonts w:ascii="Times New Roman" w:hAnsi="Times New Roman" w:cs="Times New Roman"/>
          <w:sz w:val="24"/>
          <w:szCs w:val="24"/>
          <w:lang w:eastAsia="es-ES"/>
        </w:rPr>
        <w:instrText>ADDIN CSL_CITATION {"citationItems":[{"id":"ITEM-1","itemData":{"DOI":"10.1016/j.cct.2017.12.014","ISSN":"1559-2030","PMID":"29288740","abstract":"BACKGROUND Although individuals with psychiatric disorders are disproportionately affected by cigarette smoking, few outpatient mental health treatment facilities offer smoking cessation services. In this paper, we describe the development of a smartphone-assisted mindfulness smoking cessation intervention with contingency management (SMI-CM), as well as the design and methods of an ongoing pilot randomized controlled trial (RCT) targeting smokers receiving outpatient psychiatric treatment. We also report the results of an open-label pilot feasibility study. METHODS In phase 1, we developed and pilot-tested SMI-CM, which includes a smartphone intervention app that prompts participants to practice mindfulness, complete ecological momentary assessment (EMA) reports 5 times per day, and submit carbon monoxide (CO) videos twice per day. Participants earned incentives if submitted videos showed CO≤6ppm. In phase 2, smokers receiving outpatient treatment for mood disorders are randomized to receive SMI-CM or enhanced standard treatment plus non-contingent CM (EST). RESULTS The results from the pilot feasibility study (N=8) showed that participants practiced mindfulness an average of 3.4times/day (≥3min), completed 72.3% of prompted EMA reports, and submitted 68.0% of requested CO videos. Participants reported that the program was helpful overall (M=4.85/5) and that daily mindfulness practice was helpful for both managing mood and quitting smoking (Ms=4.50/5). CONCLUSIONS The results from the feasibility study indicated high levels of acceptability and satisfaction with SMI-CM. The ongoing RCT will allow evaluation of the efficacy and mechanisms of action underlying SMI-CM for improving cessation rates among smokers with mood disorders.","author":[{"dropping-particle":"","family":"Minami","given":"Haruka","non-dropping-particle":"","parse-names":false,"suffix":""},{"dropping-particle":"","family":"Brinkman","given":"Hannah R","non-dropping-particle":"","parse-names":false,"suffix":""},{"dropping-particle":"","family":"Nahvi","given":"Shadi","non-dropping-particle":"","parse-names":false,"suffix":""},{"dropping-particle":"","family":"Arnsten","given":"Julia H","non-dropping-particle":"","parse-names":false,"suffix":""},{"dropping-particle":"","family":"Rivera-Mindt","given":"Monica","non-dropping-particle":"","parse-names":false,"suffix":""},{"dropping-particle":"","family":"Wetter","given":"David W","non-dropping-particle":"","parse-names":false,"suffix":""},{"dropping-particle":"","family":"Bloom","given":"Erika Litvin","non-dropping-particle":"","parse-names":false,"suffix":""},{"dropping-particle":"","family":"Price","given":"Lawrence H","non-dropping-particle":"","parse-names":false,"suffix":""},{"dropping-particle":"","family":"Vieira","given":"Carlos","non-dropping-particle":"","parse-names":false,"suffix":""},{"dropping-particle":"","family":"Donnelly","given":"Remington","non-dropping-particle":"","parse-names":false,"suffix":""},{"dropping-particle":"","family":"McClain","given":"Lauren M","non-dropping-particle":"","parse-names":false,"suffix":""},{"dropping-particle":"","family":"Kennedy","given":"Katherine A","non-dropping-particle":"","parse-names":false,"suffix":""},{"dropping-particle":"","family":"D'Aquila","given":"Erica","non-dropping-particle":"","parse-names":false,"suffix":""},{"dropping-particle":"","family":"Fine","given":"Micki","non-dropping-particle":"","parse-names":false,"suffix":""},{"dropping-particle":"","family":"McCarthy","given":"Danielle E","non-dropping-particle":"","parse-names":false,"suffix":""},{"dropping-particle":"","family":"Graham Thomas","given":"J","non-dropping-particle":"","parse-names":false,"suffix":""},{"dropping-particle":"","family":"Hecht","given":"Jacki","non-dropping-particle":"","parse-names":false,"suffix":""},{"dropping-particle":"","family":"Brown","given":"Richard A","non-dropping-particle":"","parse-names":false,"suffix":""}],"container-title":"Contemporary clinical trials","id":"ITEM-1","issued":{"date-parts":[["2018"]]},"page":"36-44","publisher":"NIH Public Access","title":"Rationale, design and pilot feasibility results of a smartphone-assisted, mindfulness-based intervention for smokers with mood disorders: Project mSMART MIND.","type":"article-journal","volume":"66"},"uris":["http://www.mendeley.com/documents/?uuid=bab7016a-75a5-38bd-bc36-c5356f6d18bf"]}],"mendeley":{"formattedCitation":"(Minami et al., 2018)","plainTextFormattedCitation":"(Minami et al., 2018)","previouslyFormattedCitation":"(Minami et al., 2018)"},"properties":{"noteIndex":0},"schema":"https://github.com/citation-style-language/schema/raw/master/csl-citation.json"}</w:instrText>
      </w:r>
      <w:r w:rsidR="00F812D1">
        <w:rPr>
          <w:rFonts w:ascii="Times New Roman" w:hAnsi="Times New Roman" w:cs="Times New Roman"/>
          <w:sz w:val="24"/>
          <w:szCs w:val="24"/>
          <w:lang w:eastAsia="es-ES"/>
        </w:rPr>
        <w:fldChar w:fldCharType="separate"/>
      </w:r>
      <w:r w:rsidR="00F812D1" w:rsidRPr="00C42AFD">
        <w:rPr>
          <w:rFonts w:ascii="Times New Roman" w:hAnsi="Times New Roman" w:cs="Times New Roman"/>
          <w:noProof/>
          <w:sz w:val="24"/>
          <w:szCs w:val="24"/>
          <w:lang w:eastAsia="es-ES"/>
        </w:rPr>
        <w:t>(Minami et al., 2018)</w:t>
      </w:r>
      <w:r w:rsidR="00F812D1">
        <w:rPr>
          <w:rFonts w:ascii="Times New Roman" w:hAnsi="Times New Roman" w:cs="Times New Roman"/>
          <w:sz w:val="24"/>
          <w:szCs w:val="24"/>
          <w:lang w:eastAsia="es-ES"/>
        </w:rPr>
        <w:fldChar w:fldCharType="end"/>
      </w:r>
      <w:r w:rsidR="00C30C77">
        <w:rPr>
          <w:rFonts w:ascii="Times New Roman" w:hAnsi="Times New Roman" w:cs="Times New Roman"/>
          <w:sz w:val="24"/>
          <w:szCs w:val="24"/>
          <w:lang w:eastAsia="es-ES"/>
        </w:rPr>
        <w:t>.</w:t>
      </w:r>
      <w:r w:rsidR="0039162F">
        <w:rPr>
          <w:rFonts w:ascii="Times New Roman" w:hAnsi="Times New Roman" w:cs="Times New Roman"/>
          <w:sz w:val="24"/>
          <w:szCs w:val="24"/>
          <w:lang w:eastAsia="es-ES"/>
        </w:rPr>
        <w:t xml:space="preserve"> </w:t>
      </w:r>
      <w:r w:rsidR="00E51A6C">
        <w:rPr>
          <w:rFonts w:ascii="Times New Roman" w:hAnsi="Times New Roman" w:cs="Times New Roman"/>
          <w:sz w:val="24"/>
          <w:szCs w:val="24"/>
          <w:lang w:eastAsia="es-ES"/>
        </w:rPr>
        <w:t>A</w:t>
      </w:r>
      <w:r w:rsidR="00980A1C">
        <w:rPr>
          <w:rFonts w:ascii="Times New Roman" w:hAnsi="Times New Roman" w:cs="Times New Roman"/>
          <w:sz w:val="24"/>
          <w:szCs w:val="24"/>
          <w:lang w:eastAsia="es-ES"/>
        </w:rPr>
        <w:t>nte esta carencia se deb</w:t>
      </w:r>
      <w:r w:rsidR="0039162F">
        <w:rPr>
          <w:rFonts w:ascii="Times New Roman" w:hAnsi="Times New Roman" w:cs="Times New Roman"/>
          <w:sz w:val="24"/>
          <w:szCs w:val="24"/>
          <w:lang w:eastAsia="es-ES"/>
        </w:rPr>
        <w:t xml:space="preserve">ería </w:t>
      </w:r>
      <w:r w:rsidR="00980A1C">
        <w:rPr>
          <w:rFonts w:ascii="Times New Roman" w:hAnsi="Times New Roman" w:cs="Times New Roman"/>
          <w:sz w:val="24"/>
          <w:szCs w:val="24"/>
          <w:lang w:eastAsia="es-ES"/>
        </w:rPr>
        <w:t>llevar a cabo</w:t>
      </w:r>
      <w:r w:rsidR="00772116">
        <w:rPr>
          <w:rFonts w:ascii="Times New Roman" w:hAnsi="Times New Roman" w:cs="Times New Roman"/>
          <w:sz w:val="24"/>
          <w:szCs w:val="24"/>
          <w:lang w:eastAsia="es-ES"/>
        </w:rPr>
        <w:t xml:space="preserve"> seguimientos </w:t>
      </w:r>
      <w:r w:rsidR="00296DAD">
        <w:rPr>
          <w:rFonts w:ascii="Times New Roman" w:hAnsi="Times New Roman" w:cs="Times New Roman"/>
          <w:sz w:val="24"/>
          <w:szCs w:val="24"/>
          <w:lang w:eastAsia="es-ES"/>
        </w:rPr>
        <w:t xml:space="preserve">con valoraciones objetivas </w:t>
      </w:r>
      <w:r w:rsidR="00772116">
        <w:rPr>
          <w:rFonts w:ascii="Times New Roman" w:hAnsi="Times New Roman" w:cs="Times New Roman"/>
          <w:sz w:val="24"/>
          <w:szCs w:val="24"/>
          <w:lang w:eastAsia="es-ES"/>
        </w:rPr>
        <w:t xml:space="preserve">más </w:t>
      </w:r>
      <w:r w:rsidR="00296DAD">
        <w:rPr>
          <w:rFonts w:ascii="Times New Roman" w:hAnsi="Times New Roman" w:cs="Times New Roman"/>
          <w:sz w:val="24"/>
          <w:szCs w:val="24"/>
          <w:lang w:eastAsia="es-ES"/>
        </w:rPr>
        <w:t>a largo plazo en los</w:t>
      </w:r>
      <w:r w:rsidR="00772116">
        <w:rPr>
          <w:rFonts w:ascii="Times New Roman" w:hAnsi="Times New Roman" w:cs="Times New Roman"/>
          <w:sz w:val="24"/>
          <w:szCs w:val="24"/>
          <w:lang w:eastAsia="es-ES"/>
        </w:rPr>
        <w:t xml:space="preserve"> fumadores que mantienen la abstinencia tras el uso de la aplicación</w:t>
      </w:r>
      <w:r w:rsidR="0039162F">
        <w:rPr>
          <w:rFonts w:ascii="Times New Roman" w:hAnsi="Times New Roman" w:cs="Times New Roman"/>
          <w:sz w:val="24"/>
          <w:szCs w:val="24"/>
          <w:lang w:eastAsia="es-ES"/>
        </w:rPr>
        <w:t>.</w:t>
      </w:r>
    </w:p>
    <w:p w14:paraId="14AC3504" w14:textId="2DA004D6" w:rsidR="0048394C" w:rsidRDefault="009A3C9E" w:rsidP="00F81B22">
      <w:pPr>
        <w:shd w:val="clear" w:color="auto" w:fill="FFFFFF"/>
        <w:spacing w:line="480" w:lineRule="auto"/>
        <w:ind w:firstLine="567"/>
        <w:rPr>
          <w:rFonts w:ascii="Times New Roman" w:hAnsi="Times New Roman" w:cs="Times New Roman"/>
          <w:sz w:val="24"/>
          <w:szCs w:val="24"/>
          <w:lang w:eastAsia="es-ES"/>
        </w:rPr>
      </w:pPr>
      <w:r>
        <w:rPr>
          <w:rFonts w:ascii="Times New Roman" w:hAnsi="Times New Roman" w:cs="Times New Roman"/>
          <w:sz w:val="24"/>
          <w:szCs w:val="24"/>
          <w:lang w:eastAsia="es-ES"/>
        </w:rPr>
        <w:t>A modo de conclusión</w:t>
      </w:r>
      <w:r w:rsidR="00CF2656">
        <w:rPr>
          <w:rFonts w:ascii="Times New Roman" w:hAnsi="Times New Roman" w:cs="Times New Roman"/>
          <w:sz w:val="24"/>
          <w:szCs w:val="24"/>
          <w:lang w:eastAsia="es-ES"/>
        </w:rPr>
        <w:t>,</w:t>
      </w:r>
      <w:r w:rsidR="00680DA6">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 xml:space="preserve">la revisión ha puesto de relieve la existencia de un número reducido de aplicaciones </w:t>
      </w:r>
      <w:r w:rsidR="00534CF8">
        <w:rPr>
          <w:rFonts w:ascii="Times New Roman" w:hAnsi="Times New Roman" w:cs="Times New Roman"/>
          <w:sz w:val="24"/>
          <w:szCs w:val="24"/>
        </w:rPr>
        <w:t xml:space="preserve">para dejar de fumar que incluyan </w:t>
      </w:r>
      <w:r>
        <w:rPr>
          <w:rFonts w:ascii="Times New Roman" w:hAnsi="Times New Roman" w:cs="Times New Roman"/>
          <w:sz w:val="24"/>
          <w:szCs w:val="24"/>
        </w:rPr>
        <w:t xml:space="preserve">la </w:t>
      </w:r>
      <w:r w:rsidR="00534CF8">
        <w:rPr>
          <w:rFonts w:ascii="Times New Roman" w:hAnsi="Times New Roman" w:cs="Times New Roman"/>
          <w:sz w:val="24"/>
          <w:szCs w:val="24"/>
        </w:rPr>
        <w:t xml:space="preserve">TCC. Las </w:t>
      </w:r>
      <w:r w:rsidR="00D04BE9">
        <w:rPr>
          <w:rFonts w:ascii="Times New Roman" w:hAnsi="Times New Roman" w:cs="Times New Roman"/>
          <w:sz w:val="24"/>
          <w:szCs w:val="24"/>
        </w:rPr>
        <w:t>App</w:t>
      </w:r>
      <w:r>
        <w:rPr>
          <w:rFonts w:ascii="Times New Roman" w:hAnsi="Times New Roman" w:cs="Times New Roman"/>
          <w:sz w:val="24"/>
          <w:szCs w:val="24"/>
        </w:rPr>
        <w:t>s identificadas</w:t>
      </w:r>
      <w:r w:rsidR="00534CF8">
        <w:rPr>
          <w:rFonts w:ascii="Times New Roman" w:hAnsi="Times New Roman" w:cs="Times New Roman"/>
          <w:sz w:val="24"/>
          <w:szCs w:val="24"/>
        </w:rPr>
        <w:t xml:space="preserve"> </w:t>
      </w:r>
      <w:r w:rsidR="00BD5940">
        <w:rPr>
          <w:rFonts w:ascii="Times New Roman" w:hAnsi="Times New Roman" w:cs="Times New Roman"/>
          <w:sz w:val="24"/>
          <w:szCs w:val="24"/>
        </w:rPr>
        <w:t xml:space="preserve">presentan limitaciones importantes: </w:t>
      </w:r>
      <w:r>
        <w:rPr>
          <w:rFonts w:ascii="Times New Roman" w:hAnsi="Times New Roman" w:cs="Times New Roman"/>
          <w:sz w:val="24"/>
          <w:szCs w:val="24"/>
        </w:rPr>
        <w:t>ofrecen</w:t>
      </w:r>
      <w:r w:rsidR="00534CF8">
        <w:rPr>
          <w:rFonts w:ascii="Times New Roman" w:hAnsi="Times New Roman" w:cs="Times New Roman"/>
          <w:sz w:val="24"/>
          <w:szCs w:val="24"/>
        </w:rPr>
        <w:t xml:space="preserve"> poc</w:t>
      </w:r>
      <w:r>
        <w:rPr>
          <w:rFonts w:ascii="Times New Roman" w:hAnsi="Times New Roman" w:cs="Times New Roman"/>
          <w:sz w:val="24"/>
          <w:szCs w:val="24"/>
        </w:rPr>
        <w:t>o nivel de detalle en la</w:t>
      </w:r>
      <w:r w:rsidR="00534CF8">
        <w:rPr>
          <w:rFonts w:ascii="Times New Roman" w:hAnsi="Times New Roman" w:cs="Times New Roman"/>
          <w:sz w:val="24"/>
          <w:szCs w:val="24"/>
        </w:rPr>
        <w:t xml:space="preserve"> información respecto a las técnicas que </w:t>
      </w:r>
      <w:r w:rsidR="00685091">
        <w:rPr>
          <w:rFonts w:ascii="Times New Roman" w:hAnsi="Times New Roman" w:cs="Times New Roman"/>
          <w:sz w:val="24"/>
          <w:szCs w:val="24"/>
        </w:rPr>
        <w:t>realizan</w:t>
      </w:r>
      <w:r>
        <w:rPr>
          <w:rFonts w:ascii="Times New Roman" w:hAnsi="Times New Roman" w:cs="Times New Roman"/>
          <w:sz w:val="24"/>
          <w:szCs w:val="24"/>
        </w:rPr>
        <w:t xml:space="preserve"> en su</w:t>
      </w:r>
      <w:r w:rsidR="009F528E">
        <w:rPr>
          <w:rFonts w:ascii="Times New Roman" w:hAnsi="Times New Roman" w:cs="Times New Roman"/>
          <w:sz w:val="24"/>
          <w:szCs w:val="24"/>
        </w:rPr>
        <w:t xml:space="preserve"> programa TCC,</w:t>
      </w:r>
      <w:r w:rsidR="00685091">
        <w:rPr>
          <w:rFonts w:ascii="Times New Roman" w:hAnsi="Times New Roman" w:cs="Times New Roman"/>
          <w:sz w:val="24"/>
          <w:szCs w:val="24"/>
        </w:rPr>
        <w:t xml:space="preserve"> </w:t>
      </w:r>
      <w:r w:rsidR="00E51A6C">
        <w:rPr>
          <w:rFonts w:ascii="Times New Roman" w:hAnsi="Times New Roman" w:cs="Times New Roman"/>
          <w:sz w:val="24"/>
          <w:szCs w:val="24"/>
        </w:rPr>
        <w:t xml:space="preserve">aunque </w:t>
      </w:r>
      <w:r w:rsidR="00685091">
        <w:rPr>
          <w:rFonts w:ascii="Times New Roman" w:hAnsi="Times New Roman" w:cs="Times New Roman"/>
          <w:sz w:val="24"/>
          <w:szCs w:val="24"/>
        </w:rPr>
        <w:t>explican algunos de los p</w:t>
      </w:r>
      <w:r w:rsidR="00E51A6C">
        <w:rPr>
          <w:rFonts w:ascii="Times New Roman" w:hAnsi="Times New Roman" w:cs="Times New Roman"/>
          <w:sz w:val="24"/>
          <w:szCs w:val="24"/>
        </w:rPr>
        <w:t>rocedimientos que emplean, deberían detallar</w:t>
      </w:r>
      <w:r w:rsidR="00685091">
        <w:rPr>
          <w:rFonts w:ascii="Times New Roman" w:hAnsi="Times New Roman" w:cs="Times New Roman"/>
          <w:sz w:val="24"/>
          <w:szCs w:val="24"/>
        </w:rPr>
        <w:t xml:space="preserve"> cómo lo hacen, la secuencia y </w:t>
      </w:r>
      <w:r w:rsidR="00E51A6C">
        <w:rPr>
          <w:rFonts w:ascii="Times New Roman" w:hAnsi="Times New Roman" w:cs="Times New Roman"/>
          <w:sz w:val="24"/>
          <w:szCs w:val="24"/>
        </w:rPr>
        <w:t xml:space="preserve">la </w:t>
      </w:r>
      <w:r w:rsidR="00685091">
        <w:rPr>
          <w:rFonts w:ascii="Times New Roman" w:hAnsi="Times New Roman" w:cs="Times New Roman"/>
          <w:sz w:val="24"/>
          <w:szCs w:val="24"/>
        </w:rPr>
        <w:t>frecuencia con que lo</w:t>
      </w:r>
      <w:r w:rsidR="00E51A6C">
        <w:rPr>
          <w:rFonts w:ascii="Times New Roman" w:hAnsi="Times New Roman" w:cs="Times New Roman"/>
          <w:sz w:val="24"/>
          <w:szCs w:val="24"/>
        </w:rPr>
        <w:t>s</w:t>
      </w:r>
      <w:r w:rsidR="00685091">
        <w:rPr>
          <w:rFonts w:ascii="Times New Roman" w:hAnsi="Times New Roman" w:cs="Times New Roman"/>
          <w:sz w:val="24"/>
          <w:szCs w:val="24"/>
        </w:rPr>
        <w:t xml:space="preserve"> utilizan, de esta forma facilitaría la estandarización del programa. Además, </w:t>
      </w:r>
      <w:r w:rsidR="009F528E">
        <w:rPr>
          <w:rFonts w:ascii="Times New Roman" w:hAnsi="Times New Roman" w:cs="Times New Roman"/>
          <w:sz w:val="24"/>
          <w:szCs w:val="24"/>
        </w:rPr>
        <w:t>no focaliza</w:t>
      </w:r>
      <w:r>
        <w:rPr>
          <w:rFonts w:ascii="Times New Roman" w:hAnsi="Times New Roman" w:cs="Times New Roman"/>
          <w:sz w:val="24"/>
          <w:szCs w:val="24"/>
        </w:rPr>
        <w:t>n</w:t>
      </w:r>
      <w:r w:rsidR="009F528E">
        <w:rPr>
          <w:rFonts w:ascii="Times New Roman" w:hAnsi="Times New Roman" w:cs="Times New Roman"/>
          <w:sz w:val="24"/>
          <w:szCs w:val="24"/>
        </w:rPr>
        <w:t xml:space="preserve"> el trabajo sobre el</w:t>
      </w:r>
      <w:r w:rsidR="00534CF8">
        <w:rPr>
          <w:rFonts w:ascii="Times New Roman" w:hAnsi="Times New Roman" w:cs="Times New Roman"/>
          <w:sz w:val="24"/>
          <w:szCs w:val="24"/>
        </w:rPr>
        <w:t xml:space="preserve"> análisis de la conducta de fumar</w:t>
      </w:r>
      <w:r w:rsidR="00BD5940">
        <w:rPr>
          <w:rFonts w:ascii="Times New Roman" w:hAnsi="Times New Roman" w:cs="Times New Roman"/>
          <w:sz w:val="24"/>
          <w:szCs w:val="24"/>
        </w:rPr>
        <w:t>, y en general no incluyen procedimientos suficientemente eficientes para evaluar la eficacia de la herramienta</w:t>
      </w:r>
      <w:r w:rsidR="00D81719">
        <w:rPr>
          <w:rFonts w:ascii="Times New Roman" w:hAnsi="Times New Roman" w:cs="Times New Roman"/>
          <w:sz w:val="24"/>
          <w:szCs w:val="24"/>
        </w:rPr>
        <w:t>.</w:t>
      </w:r>
      <w:r w:rsidR="00534CF8">
        <w:rPr>
          <w:rFonts w:ascii="Times New Roman" w:hAnsi="Times New Roman" w:cs="Times New Roman"/>
          <w:sz w:val="24"/>
          <w:szCs w:val="24"/>
        </w:rPr>
        <w:t xml:space="preserve"> </w:t>
      </w:r>
      <w:r w:rsidR="00BD5940">
        <w:rPr>
          <w:rFonts w:ascii="Times New Roman" w:hAnsi="Times New Roman" w:cs="Times New Roman"/>
          <w:sz w:val="24"/>
          <w:szCs w:val="24"/>
        </w:rPr>
        <w:t>Por todo ello, y de cara</w:t>
      </w:r>
      <w:r w:rsidR="00837DA2">
        <w:rPr>
          <w:rFonts w:ascii="Times New Roman" w:hAnsi="Times New Roman" w:cs="Times New Roman"/>
          <w:sz w:val="24"/>
          <w:szCs w:val="24"/>
        </w:rPr>
        <w:t xml:space="preserve"> a la construcción de nuevas App</w:t>
      </w:r>
      <w:r w:rsidR="00BD5940">
        <w:rPr>
          <w:rFonts w:ascii="Times New Roman" w:hAnsi="Times New Roman" w:cs="Times New Roman"/>
          <w:sz w:val="24"/>
          <w:szCs w:val="24"/>
        </w:rPr>
        <w:t>s para dejar de fumar,</w:t>
      </w:r>
      <w:r w:rsidR="00AA27E1">
        <w:rPr>
          <w:rFonts w:ascii="Times New Roman" w:hAnsi="Times New Roman" w:cs="Times New Roman"/>
          <w:sz w:val="24"/>
          <w:szCs w:val="24"/>
        </w:rPr>
        <w:t xml:space="preserve"> se recomienda la utilización</w:t>
      </w:r>
      <w:r w:rsidR="00BD5940">
        <w:rPr>
          <w:rFonts w:ascii="Times New Roman" w:hAnsi="Times New Roman" w:cs="Times New Roman"/>
          <w:sz w:val="24"/>
          <w:szCs w:val="24"/>
        </w:rPr>
        <w:t xml:space="preserve"> de notificaciones y </w:t>
      </w:r>
      <w:r w:rsidR="00BD5940">
        <w:rPr>
          <w:rFonts w:ascii="Times New Roman" w:hAnsi="Times New Roman" w:cs="Times New Roman"/>
          <w:sz w:val="24"/>
          <w:szCs w:val="24"/>
        </w:rPr>
        <w:lastRenderedPageBreak/>
        <w:t>avisos</w:t>
      </w:r>
      <w:r w:rsidR="00BD5940" w:rsidRPr="00517800">
        <w:rPr>
          <w:rFonts w:ascii="Times New Roman" w:hAnsi="Times New Roman" w:cs="Times New Roman"/>
          <w:sz w:val="24"/>
          <w:szCs w:val="24"/>
        </w:rPr>
        <w:t xml:space="preserve">, </w:t>
      </w:r>
      <w:r w:rsidR="00800694" w:rsidRPr="00517800">
        <w:rPr>
          <w:rFonts w:ascii="Times New Roman" w:hAnsi="Times New Roman" w:cs="Times New Roman"/>
          <w:sz w:val="24"/>
          <w:szCs w:val="24"/>
        </w:rPr>
        <w:t xml:space="preserve">además </w:t>
      </w:r>
      <w:r w:rsidR="00BD5940" w:rsidRPr="00517800">
        <w:rPr>
          <w:rFonts w:ascii="Times New Roman" w:hAnsi="Times New Roman" w:cs="Times New Roman"/>
          <w:sz w:val="24"/>
          <w:szCs w:val="24"/>
        </w:rPr>
        <w:t xml:space="preserve">de </w:t>
      </w:r>
      <w:r w:rsidR="00BD5940">
        <w:rPr>
          <w:rFonts w:ascii="Times New Roman" w:hAnsi="Times New Roman" w:cs="Times New Roman"/>
          <w:sz w:val="24"/>
          <w:szCs w:val="24"/>
        </w:rPr>
        <w:t>elementos de gamificación que refuercen la realización</w:t>
      </w:r>
      <w:r w:rsidR="00517800">
        <w:rPr>
          <w:rFonts w:ascii="Times New Roman" w:hAnsi="Times New Roman" w:cs="Times New Roman"/>
          <w:sz w:val="24"/>
          <w:szCs w:val="24"/>
        </w:rPr>
        <w:t xml:space="preserve"> de las actividades </w:t>
      </w:r>
      <w:r w:rsidR="00517800" w:rsidRPr="00517800">
        <w:rPr>
          <w:rFonts w:ascii="Times New Roman" w:hAnsi="Times New Roman" w:cs="Times New Roman"/>
          <w:sz w:val="24"/>
          <w:szCs w:val="24"/>
        </w:rPr>
        <w:t>propuestas,</w:t>
      </w:r>
      <w:r w:rsidR="00BD5940" w:rsidRPr="00517800">
        <w:rPr>
          <w:rFonts w:ascii="Times New Roman" w:hAnsi="Times New Roman" w:cs="Times New Roman"/>
          <w:sz w:val="24"/>
          <w:szCs w:val="24"/>
        </w:rPr>
        <w:t xml:space="preserve"> </w:t>
      </w:r>
      <w:r w:rsidR="00316E2B" w:rsidRPr="00517800">
        <w:rPr>
          <w:rFonts w:ascii="Times New Roman" w:hAnsi="Times New Roman" w:cs="Times New Roman"/>
          <w:sz w:val="24"/>
          <w:szCs w:val="24"/>
        </w:rPr>
        <w:t xml:space="preserve">para que </w:t>
      </w:r>
      <w:r w:rsidR="00BD5940" w:rsidRPr="00517800">
        <w:rPr>
          <w:rFonts w:ascii="Times New Roman" w:hAnsi="Times New Roman" w:cs="Times New Roman"/>
          <w:sz w:val="24"/>
          <w:szCs w:val="24"/>
        </w:rPr>
        <w:t xml:space="preserve">con </w:t>
      </w:r>
      <w:r w:rsidR="00BD5940">
        <w:rPr>
          <w:rFonts w:ascii="Times New Roman" w:hAnsi="Times New Roman" w:cs="Times New Roman"/>
          <w:sz w:val="24"/>
          <w:szCs w:val="24"/>
        </w:rPr>
        <w:t>ello traten de aumentar la adherencia al tratamiento y el consiguiente cambio de conducta.</w:t>
      </w:r>
      <w:r w:rsidR="00D81719">
        <w:rPr>
          <w:rFonts w:ascii="Times New Roman" w:hAnsi="Times New Roman" w:cs="Times New Roman"/>
          <w:sz w:val="24"/>
          <w:szCs w:val="24"/>
          <w:lang w:eastAsia="es-ES"/>
        </w:rPr>
        <w:t xml:space="preserve"> </w:t>
      </w:r>
      <w:r w:rsidR="009F528E">
        <w:rPr>
          <w:rFonts w:ascii="Times New Roman" w:hAnsi="Times New Roman" w:cs="Times New Roman"/>
          <w:sz w:val="24"/>
          <w:szCs w:val="24"/>
          <w:lang w:eastAsia="es-ES"/>
        </w:rPr>
        <w:t xml:space="preserve">Para las funciones que precisan de mayor interacción, como el análisis de conducta, </w:t>
      </w:r>
      <w:r w:rsidR="0038208A">
        <w:rPr>
          <w:rFonts w:ascii="Times New Roman" w:hAnsi="Times New Roman" w:cs="Times New Roman"/>
          <w:sz w:val="24"/>
          <w:szCs w:val="24"/>
          <w:lang w:eastAsia="es-ES"/>
        </w:rPr>
        <w:t xml:space="preserve">se recomienda </w:t>
      </w:r>
      <w:r w:rsidR="009F528E">
        <w:rPr>
          <w:rFonts w:ascii="Times New Roman" w:hAnsi="Times New Roman" w:cs="Times New Roman"/>
          <w:sz w:val="24"/>
          <w:szCs w:val="24"/>
          <w:lang w:eastAsia="es-ES"/>
        </w:rPr>
        <w:t>i</w:t>
      </w:r>
      <w:r w:rsidR="0064225F">
        <w:rPr>
          <w:rFonts w:ascii="Times New Roman" w:hAnsi="Times New Roman" w:cs="Times New Roman"/>
          <w:sz w:val="24"/>
          <w:szCs w:val="24"/>
          <w:lang w:eastAsia="es-ES"/>
        </w:rPr>
        <w:t>ncluir una</w:t>
      </w:r>
      <w:r w:rsidR="009F528E">
        <w:rPr>
          <w:rFonts w:ascii="Times New Roman" w:hAnsi="Times New Roman" w:cs="Times New Roman"/>
          <w:sz w:val="24"/>
          <w:szCs w:val="24"/>
          <w:lang w:eastAsia="es-ES"/>
        </w:rPr>
        <w:t xml:space="preserve"> interfaz </w:t>
      </w:r>
      <w:r w:rsidR="004E348E">
        <w:rPr>
          <w:rFonts w:ascii="Times New Roman" w:hAnsi="Times New Roman" w:cs="Times New Roman"/>
          <w:sz w:val="24"/>
          <w:szCs w:val="24"/>
          <w:lang w:eastAsia="es-ES"/>
        </w:rPr>
        <w:t xml:space="preserve">que </w:t>
      </w:r>
      <w:r w:rsidR="009F528E">
        <w:rPr>
          <w:rFonts w:ascii="Times New Roman" w:hAnsi="Times New Roman" w:cs="Times New Roman"/>
          <w:sz w:val="24"/>
          <w:szCs w:val="24"/>
          <w:lang w:eastAsia="es-ES"/>
        </w:rPr>
        <w:t>pued</w:t>
      </w:r>
      <w:r w:rsidR="004E348E">
        <w:rPr>
          <w:rFonts w:ascii="Times New Roman" w:hAnsi="Times New Roman" w:cs="Times New Roman"/>
          <w:sz w:val="24"/>
          <w:szCs w:val="24"/>
          <w:lang w:eastAsia="es-ES"/>
        </w:rPr>
        <w:t>a</w:t>
      </w:r>
      <w:r w:rsidR="009F528E">
        <w:rPr>
          <w:rFonts w:ascii="Times New Roman" w:hAnsi="Times New Roman" w:cs="Times New Roman"/>
          <w:sz w:val="24"/>
          <w:szCs w:val="24"/>
          <w:lang w:eastAsia="es-ES"/>
        </w:rPr>
        <w:t xml:space="preserve"> facilitarl</w:t>
      </w:r>
      <w:r w:rsidR="0038208A">
        <w:rPr>
          <w:rFonts w:ascii="Times New Roman" w:hAnsi="Times New Roman" w:cs="Times New Roman"/>
          <w:sz w:val="24"/>
          <w:szCs w:val="24"/>
          <w:lang w:eastAsia="es-ES"/>
        </w:rPr>
        <w:t>o</w:t>
      </w:r>
      <w:r w:rsidR="0064225F">
        <w:rPr>
          <w:rFonts w:ascii="Times New Roman" w:hAnsi="Times New Roman" w:cs="Times New Roman"/>
          <w:sz w:val="24"/>
          <w:szCs w:val="24"/>
          <w:lang w:eastAsia="es-ES"/>
        </w:rPr>
        <w:t xml:space="preserve">, además de </w:t>
      </w:r>
      <w:r w:rsidR="0038208A">
        <w:rPr>
          <w:rFonts w:ascii="Times New Roman" w:hAnsi="Times New Roman" w:cs="Times New Roman"/>
          <w:sz w:val="24"/>
          <w:szCs w:val="24"/>
          <w:lang w:eastAsia="es-ES"/>
        </w:rPr>
        <w:t xml:space="preserve">poder </w:t>
      </w:r>
      <w:r w:rsidR="0064225F">
        <w:rPr>
          <w:rFonts w:ascii="Times New Roman" w:hAnsi="Times New Roman" w:cs="Times New Roman"/>
          <w:sz w:val="24"/>
          <w:szCs w:val="24"/>
          <w:lang w:eastAsia="es-ES"/>
        </w:rPr>
        <w:t xml:space="preserve">personalizar los tratamientos. </w:t>
      </w:r>
      <w:r w:rsidR="0038208A">
        <w:rPr>
          <w:rFonts w:ascii="Times New Roman" w:hAnsi="Times New Roman" w:cs="Times New Roman"/>
          <w:sz w:val="24"/>
          <w:szCs w:val="24"/>
          <w:lang w:eastAsia="es-ES"/>
        </w:rPr>
        <w:t xml:space="preserve">La inclusión de procedimientos de medición objetiva como el uso de cooxímetro y/o de información de la red social del usuario resulta necesario para aumentar la fiabilidad, tanto del proceso como del resultado de la aplicación de la herramienta. </w:t>
      </w:r>
      <w:r w:rsidR="003F740D">
        <w:rPr>
          <w:rFonts w:ascii="Times New Roman" w:hAnsi="Times New Roman" w:cs="Times New Roman"/>
          <w:sz w:val="24"/>
          <w:szCs w:val="24"/>
          <w:lang w:eastAsia="es-ES"/>
        </w:rPr>
        <w:t xml:space="preserve">Por </w:t>
      </w:r>
      <w:r w:rsidR="0038208A">
        <w:rPr>
          <w:rFonts w:ascii="Times New Roman" w:hAnsi="Times New Roman" w:cs="Times New Roman"/>
          <w:sz w:val="24"/>
          <w:szCs w:val="24"/>
          <w:lang w:eastAsia="es-ES"/>
        </w:rPr>
        <w:t>último</w:t>
      </w:r>
      <w:r w:rsidR="003F740D">
        <w:rPr>
          <w:rFonts w:ascii="Times New Roman" w:hAnsi="Times New Roman" w:cs="Times New Roman"/>
          <w:sz w:val="24"/>
          <w:szCs w:val="24"/>
          <w:lang w:eastAsia="es-ES"/>
        </w:rPr>
        <w:t xml:space="preserve">, </w:t>
      </w:r>
      <w:r w:rsidR="0038208A">
        <w:rPr>
          <w:rFonts w:ascii="Times New Roman" w:hAnsi="Times New Roman" w:cs="Times New Roman"/>
          <w:sz w:val="24"/>
          <w:szCs w:val="24"/>
          <w:lang w:eastAsia="es-ES"/>
        </w:rPr>
        <w:t xml:space="preserve">se recomienda desarrollar aplicaciones que permitan al usuario escoger </w:t>
      </w:r>
      <w:r w:rsidR="003C7784">
        <w:rPr>
          <w:rFonts w:ascii="Times New Roman" w:hAnsi="Times New Roman" w:cs="Times New Roman"/>
          <w:sz w:val="24"/>
          <w:szCs w:val="24"/>
          <w:lang w:eastAsia="es-ES"/>
        </w:rPr>
        <w:t xml:space="preserve">su idioma para participar en la </w:t>
      </w:r>
      <w:r w:rsidR="005776C3" w:rsidRPr="005776C3">
        <w:rPr>
          <w:rFonts w:ascii="Times New Roman" w:hAnsi="Times New Roman" w:cs="Times New Roman"/>
          <w:i/>
          <w:sz w:val="24"/>
          <w:szCs w:val="24"/>
          <w:lang w:eastAsia="es-ES"/>
        </w:rPr>
        <w:t>mHealth</w:t>
      </w:r>
      <w:r w:rsidR="003C7784">
        <w:rPr>
          <w:rFonts w:ascii="Times New Roman" w:hAnsi="Times New Roman" w:cs="Times New Roman"/>
          <w:i/>
          <w:sz w:val="24"/>
          <w:szCs w:val="24"/>
          <w:lang w:eastAsia="es-ES"/>
        </w:rPr>
        <w:t>,</w:t>
      </w:r>
      <w:r w:rsidR="005776C3">
        <w:rPr>
          <w:rFonts w:ascii="Times New Roman" w:hAnsi="Times New Roman" w:cs="Times New Roman"/>
          <w:sz w:val="24"/>
          <w:szCs w:val="24"/>
          <w:lang w:eastAsia="es-ES"/>
        </w:rPr>
        <w:t xml:space="preserve"> </w:t>
      </w:r>
      <w:r w:rsidR="003C7784">
        <w:rPr>
          <w:rFonts w:ascii="Times New Roman" w:hAnsi="Times New Roman" w:cs="Times New Roman"/>
          <w:sz w:val="24"/>
          <w:szCs w:val="24"/>
          <w:lang w:eastAsia="es-ES"/>
        </w:rPr>
        <w:t xml:space="preserve">y </w:t>
      </w:r>
      <w:r w:rsidR="00F81B22">
        <w:rPr>
          <w:rFonts w:ascii="Times New Roman" w:hAnsi="Times New Roman" w:cs="Times New Roman"/>
          <w:sz w:val="24"/>
          <w:szCs w:val="24"/>
          <w:lang w:eastAsia="es-ES"/>
        </w:rPr>
        <w:t>que,</w:t>
      </w:r>
      <w:r w:rsidR="003C7784">
        <w:rPr>
          <w:rFonts w:ascii="Times New Roman" w:hAnsi="Times New Roman" w:cs="Times New Roman"/>
          <w:sz w:val="24"/>
          <w:szCs w:val="24"/>
          <w:lang w:eastAsia="es-ES"/>
        </w:rPr>
        <w:t xml:space="preserve"> por su simplicidad, present</w:t>
      </w:r>
      <w:r w:rsidR="005776C3">
        <w:rPr>
          <w:rFonts w:ascii="Times New Roman" w:hAnsi="Times New Roman" w:cs="Times New Roman"/>
          <w:sz w:val="24"/>
          <w:szCs w:val="24"/>
          <w:lang w:eastAsia="es-ES"/>
        </w:rPr>
        <w:t xml:space="preserve">en </w:t>
      </w:r>
      <w:r w:rsidR="003C7784">
        <w:rPr>
          <w:rFonts w:ascii="Times New Roman" w:hAnsi="Times New Roman" w:cs="Times New Roman"/>
          <w:sz w:val="24"/>
          <w:szCs w:val="24"/>
          <w:lang w:eastAsia="es-ES"/>
        </w:rPr>
        <w:t xml:space="preserve">un procedimiento de uso suficientemente intuitivo y sencillo como para </w:t>
      </w:r>
      <w:r w:rsidR="00F65A96">
        <w:rPr>
          <w:rFonts w:ascii="Times New Roman" w:hAnsi="Times New Roman" w:cs="Times New Roman"/>
          <w:sz w:val="24"/>
          <w:szCs w:val="24"/>
          <w:lang w:eastAsia="es-ES"/>
        </w:rPr>
        <w:t>que ni el nivel cultural ni las habilidades tecnológicas generen una brecha de uso.</w:t>
      </w:r>
    </w:p>
    <w:p w14:paraId="6EE663C6" w14:textId="5560FB06" w:rsidR="00F406C7" w:rsidRPr="00F406C7" w:rsidRDefault="00F406C7" w:rsidP="00F406C7">
      <w:pPr>
        <w:shd w:val="clear" w:color="auto" w:fill="FFFFFF"/>
        <w:spacing w:line="480" w:lineRule="auto"/>
        <w:ind w:firstLine="567"/>
        <w:jc w:val="center"/>
        <w:rPr>
          <w:rFonts w:ascii="Times New Roman" w:hAnsi="Times New Roman" w:cs="Times New Roman"/>
          <w:b/>
          <w:sz w:val="24"/>
          <w:szCs w:val="24"/>
          <w:lang w:eastAsia="es-ES"/>
        </w:rPr>
      </w:pPr>
      <w:r w:rsidRPr="00F406C7">
        <w:rPr>
          <w:rFonts w:ascii="Times New Roman" w:hAnsi="Times New Roman" w:cs="Times New Roman"/>
          <w:b/>
          <w:sz w:val="24"/>
          <w:szCs w:val="24"/>
          <w:lang w:eastAsia="es-ES"/>
        </w:rPr>
        <w:t>Conflicto de Interés</w:t>
      </w:r>
    </w:p>
    <w:p w14:paraId="048AEBF3" w14:textId="21BA8955" w:rsidR="00F406C7" w:rsidRDefault="00F406C7" w:rsidP="00F406C7">
      <w:pPr>
        <w:shd w:val="clear" w:color="auto" w:fill="FFFFFF"/>
        <w:spacing w:line="480" w:lineRule="auto"/>
        <w:rPr>
          <w:rFonts w:ascii="Times New Roman" w:hAnsi="Times New Roman" w:cs="Times New Roman"/>
          <w:sz w:val="24"/>
          <w:szCs w:val="24"/>
          <w:lang w:eastAsia="es-ES"/>
        </w:rPr>
      </w:pPr>
      <w:r>
        <w:rPr>
          <w:rFonts w:ascii="Times New Roman" w:hAnsi="Times New Roman" w:cs="Times New Roman"/>
          <w:sz w:val="24"/>
          <w:szCs w:val="24"/>
          <w:lang w:eastAsia="es-ES"/>
        </w:rPr>
        <w:t>Los autores declaran que no existe conflicto de intereses en ningún aspecto de esta investigación.</w:t>
      </w:r>
    </w:p>
    <w:p w14:paraId="584E7E1B" w14:textId="67D672EF" w:rsidR="00680DA6" w:rsidRPr="00F65A96" w:rsidRDefault="00680DA6" w:rsidP="00F65A96">
      <w:pPr>
        <w:widowControl w:val="0"/>
        <w:autoSpaceDE w:val="0"/>
        <w:autoSpaceDN w:val="0"/>
        <w:adjustRightInd w:val="0"/>
        <w:spacing w:line="480" w:lineRule="auto"/>
        <w:jc w:val="center"/>
        <w:rPr>
          <w:rFonts w:ascii="Times New Roman" w:hAnsi="Times New Roman" w:cs="Times New Roman"/>
          <w:b/>
          <w:sz w:val="24"/>
          <w:szCs w:val="24"/>
          <w:lang w:val="en-US" w:eastAsia="es-ES"/>
        </w:rPr>
      </w:pPr>
      <w:r w:rsidRPr="00F65A96">
        <w:rPr>
          <w:rFonts w:ascii="Times New Roman" w:hAnsi="Times New Roman" w:cs="Times New Roman"/>
          <w:b/>
          <w:sz w:val="24"/>
          <w:szCs w:val="24"/>
          <w:lang w:val="en-US" w:eastAsia="es-ES"/>
        </w:rPr>
        <w:t>Referencias</w:t>
      </w:r>
    </w:p>
    <w:p w14:paraId="66BC6D76" w14:textId="1B9B3645" w:rsidR="00001F52" w:rsidRPr="00E51A6C" w:rsidRDefault="00BC2ADF"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6D40F8">
        <w:rPr>
          <w:rFonts w:ascii="Times New Roman" w:hAnsi="Times New Roman" w:cs="Times New Roman"/>
          <w:sz w:val="24"/>
          <w:szCs w:val="24"/>
          <w:lang w:eastAsia="es-ES"/>
        </w:rPr>
        <w:fldChar w:fldCharType="begin" w:fldLock="1"/>
      </w:r>
      <w:r w:rsidR="00B201EC" w:rsidRPr="000B4403">
        <w:rPr>
          <w:rFonts w:ascii="Times New Roman" w:hAnsi="Times New Roman" w:cs="Times New Roman"/>
          <w:sz w:val="24"/>
          <w:szCs w:val="24"/>
          <w:lang w:val="en-US" w:eastAsia="es-ES"/>
        </w:rPr>
        <w:instrText xml:space="preserve">ADDIN Mendeley Bibliography CSL_BIBLIOGRAPHY </w:instrText>
      </w:r>
      <w:r w:rsidRPr="006D40F8">
        <w:rPr>
          <w:rFonts w:ascii="Times New Roman" w:hAnsi="Times New Roman" w:cs="Times New Roman"/>
          <w:sz w:val="24"/>
          <w:szCs w:val="24"/>
          <w:lang w:eastAsia="es-ES"/>
        </w:rPr>
        <w:fldChar w:fldCharType="separate"/>
      </w:r>
      <w:r w:rsidR="00001F52" w:rsidRPr="00E51A6C">
        <w:rPr>
          <w:rFonts w:ascii="Times New Roman" w:hAnsi="Times New Roman" w:cs="Times New Roman"/>
          <w:noProof/>
          <w:sz w:val="24"/>
          <w:szCs w:val="24"/>
          <w:lang w:val="en-IE"/>
        </w:rPr>
        <w:t xml:space="preserve">Abroms, L. C., Lee Westmaas, J., Bontemps-Jones, J., Ramani, R., &amp; Mellerson, J. (2013). A Content Analysis of Popular Smartphone Apps for Smoking Cessation. </w:t>
      </w:r>
      <w:r w:rsidR="00001F52" w:rsidRPr="00E51A6C">
        <w:rPr>
          <w:rFonts w:ascii="Times New Roman" w:hAnsi="Times New Roman" w:cs="Times New Roman"/>
          <w:i/>
          <w:iCs/>
          <w:noProof/>
          <w:sz w:val="24"/>
          <w:szCs w:val="24"/>
          <w:lang w:val="en-IE"/>
        </w:rPr>
        <w:t>American Journal of Preventive Medicine</w:t>
      </w:r>
      <w:r w:rsidR="00001F52" w:rsidRPr="00E51A6C">
        <w:rPr>
          <w:rFonts w:ascii="Times New Roman" w:hAnsi="Times New Roman" w:cs="Times New Roman"/>
          <w:noProof/>
          <w:sz w:val="24"/>
          <w:szCs w:val="24"/>
          <w:lang w:val="en-IE"/>
        </w:rPr>
        <w:t xml:space="preserve">, </w:t>
      </w:r>
      <w:r w:rsidR="00001F52" w:rsidRPr="00E51A6C">
        <w:rPr>
          <w:rFonts w:ascii="Times New Roman" w:hAnsi="Times New Roman" w:cs="Times New Roman"/>
          <w:i/>
          <w:iCs/>
          <w:noProof/>
          <w:sz w:val="24"/>
          <w:szCs w:val="24"/>
          <w:lang w:val="en-IE"/>
        </w:rPr>
        <w:t>45</w:t>
      </w:r>
      <w:r w:rsidR="00001F52" w:rsidRPr="00E51A6C">
        <w:rPr>
          <w:rFonts w:ascii="Times New Roman" w:hAnsi="Times New Roman" w:cs="Times New Roman"/>
          <w:noProof/>
          <w:sz w:val="24"/>
          <w:szCs w:val="24"/>
          <w:lang w:val="en-IE"/>
        </w:rPr>
        <w:t>(6), 732–736. https://doi.org/10.1016/j.amepre.2013.07.008</w:t>
      </w:r>
    </w:p>
    <w:p w14:paraId="65C03735" w14:textId="77777777" w:rsidR="00001F52" w:rsidRPr="000D194E"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rPr>
      </w:pPr>
      <w:r w:rsidRPr="00001F52">
        <w:rPr>
          <w:rFonts w:ascii="Times New Roman" w:hAnsi="Times New Roman" w:cs="Times New Roman"/>
          <w:noProof/>
          <w:sz w:val="24"/>
          <w:szCs w:val="24"/>
        </w:rPr>
        <w:t xml:space="preserve">Alonso-Pérez, F., Alonso-Cardeñoso, C., García-González, J. V., Fraile-Cobos, J. M., Lobo-Llorente, N., &amp; Secades-Villa, R. (2014). Efectividad de un programa multicomponente para dejar de fumar aplicado en atención primaria. </w:t>
      </w:r>
      <w:r w:rsidRPr="000D194E">
        <w:rPr>
          <w:rFonts w:ascii="Times New Roman" w:hAnsi="Times New Roman" w:cs="Times New Roman"/>
          <w:i/>
          <w:iCs/>
          <w:noProof/>
          <w:sz w:val="24"/>
          <w:szCs w:val="24"/>
        </w:rPr>
        <w:t>Gaceta Sanitaria</w:t>
      </w:r>
      <w:r w:rsidRPr="000D194E">
        <w:rPr>
          <w:rFonts w:ascii="Times New Roman" w:hAnsi="Times New Roman" w:cs="Times New Roman"/>
          <w:noProof/>
          <w:sz w:val="24"/>
          <w:szCs w:val="24"/>
        </w:rPr>
        <w:t>. https://doi.org/10.1016/j.gaceta.2013.11.002</w:t>
      </w:r>
    </w:p>
    <w:p w14:paraId="1A12E950"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0D194E">
        <w:rPr>
          <w:rFonts w:ascii="Times New Roman" w:hAnsi="Times New Roman" w:cs="Times New Roman"/>
          <w:noProof/>
          <w:sz w:val="24"/>
          <w:szCs w:val="24"/>
        </w:rPr>
        <w:lastRenderedPageBreak/>
        <w:t xml:space="preserve">Alsharif, A. H., &amp; Philip, N. (2015a). </w:t>
      </w:r>
      <w:r w:rsidRPr="00E51A6C">
        <w:rPr>
          <w:rFonts w:ascii="Times New Roman" w:hAnsi="Times New Roman" w:cs="Times New Roman"/>
          <w:noProof/>
          <w:sz w:val="24"/>
          <w:szCs w:val="24"/>
          <w:lang w:val="en-IE"/>
        </w:rPr>
        <w:t xml:space="preserve">Cognitive behavioural therapy embedding smoking cessation program using smart phone Technologies. In </w:t>
      </w:r>
      <w:r w:rsidRPr="00E51A6C">
        <w:rPr>
          <w:rFonts w:ascii="Times New Roman" w:hAnsi="Times New Roman" w:cs="Times New Roman"/>
          <w:i/>
          <w:iCs/>
          <w:noProof/>
          <w:sz w:val="24"/>
          <w:szCs w:val="24"/>
          <w:lang w:val="en-IE"/>
        </w:rPr>
        <w:t>Proceedings of the 2015 5th World Congress on Information and Communication Technologies, WICT 2015</w:t>
      </w:r>
      <w:r w:rsidRPr="00E51A6C">
        <w:rPr>
          <w:rFonts w:ascii="Times New Roman" w:hAnsi="Times New Roman" w:cs="Times New Roman"/>
          <w:noProof/>
          <w:sz w:val="24"/>
          <w:szCs w:val="24"/>
          <w:lang w:val="en-IE"/>
        </w:rPr>
        <w:t xml:space="preserve"> (pp. 134–139). Institute of Electrical and Electronics Engineers Inc. https://doi.org/10.1109/WICT.2015.7489660</w:t>
      </w:r>
    </w:p>
    <w:p w14:paraId="628D5B9B" w14:textId="77777777" w:rsidR="00001F52" w:rsidRPr="00001F52"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rPr>
      </w:pPr>
      <w:r w:rsidRPr="00E51A6C">
        <w:rPr>
          <w:rFonts w:ascii="Times New Roman" w:hAnsi="Times New Roman" w:cs="Times New Roman"/>
          <w:noProof/>
          <w:sz w:val="24"/>
          <w:szCs w:val="24"/>
          <w:lang w:val="en-IE"/>
        </w:rPr>
        <w:t xml:space="preserve">Alsharif, A. H., &amp; Philip, N. Y. (2015b). A framework for smoking cessation in the Kingdom Of Saudi Arabia using smart mobile phone technologies (Smoke Mind). In </w:t>
      </w:r>
      <w:r w:rsidRPr="00E51A6C">
        <w:rPr>
          <w:rFonts w:ascii="Times New Roman" w:hAnsi="Times New Roman" w:cs="Times New Roman"/>
          <w:i/>
          <w:iCs/>
          <w:noProof/>
          <w:sz w:val="24"/>
          <w:szCs w:val="24"/>
          <w:lang w:val="en-IE"/>
        </w:rPr>
        <w:t>2015 Second International Conference on Computer Science, Computer Engineering, and Social Media (CSCESM)</w:t>
      </w:r>
      <w:r w:rsidRPr="00E51A6C">
        <w:rPr>
          <w:rFonts w:ascii="Times New Roman" w:hAnsi="Times New Roman" w:cs="Times New Roman"/>
          <w:noProof/>
          <w:sz w:val="24"/>
          <w:szCs w:val="24"/>
          <w:lang w:val="en-IE"/>
        </w:rPr>
        <w:t xml:space="preserve"> (pp. 96–102). </w:t>
      </w:r>
      <w:r w:rsidRPr="00001F52">
        <w:rPr>
          <w:rFonts w:ascii="Times New Roman" w:hAnsi="Times New Roman" w:cs="Times New Roman"/>
          <w:noProof/>
          <w:sz w:val="24"/>
          <w:szCs w:val="24"/>
        </w:rPr>
        <w:t>IEEE. https://doi.org/10.1109/CSCESM.2015.7331875</w:t>
      </w:r>
    </w:p>
    <w:p w14:paraId="64003654" w14:textId="77777777" w:rsidR="00001F52" w:rsidRPr="00001F52"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rPr>
      </w:pPr>
      <w:r w:rsidRPr="00001F52">
        <w:rPr>
          <w:rFonts w:ascii="Times New Roman" w:hAnsi="Times New Roman" w:cs="Times New Roman"/>
          <w:noProof/>
          <w:sz w:val="24"/>
          <w:szCs w:val="24"/>
        </w:rPr>
        <w:t xml:space="preserve">Andújar-Espinosa, R., Salinero-González, L., Castilla-Martínez, M., Castillo-Quintanilla, C., Ibañez-Meléndez, R., &amp; Hu-Yang, C. (2018). Evaluación de aplicaciones para la deshabituación tabáquica con elementos de gamificación: elaboración y aplicación de un check-list = Evaluation of gamification apps in smoking cessation: development and application of a check-list. </w:t>
      </w:r>
      <w:r w:rsidRPr="00001F52">
        <w:rPr>
          <w:rFonts w:ascii="Times New Roman" w:hAnsi="Times New Roman" w:cs="Times New Roman"/>
          <w:i/>
          <w:iCs/>
          <w:noProof/>
          <w:sz w:val="24"/>
          <w:szCs w:val="24"/>
        </w:rPr>
        <w:t>Revista Española de Comunicación En Salud</w:t>
      </w:r>
      <w:r w:rsidRPr="00001F52">
        <w:rPr>
          <w:rFonts w:ascii="Times New Roman" w:hAnsi="Times New Roman" w:cs="Times New Roman"/>
          <w:noProof/>
          <w:sz w:val="24"/>
          <w:szCs w:val="24"/>
        </w:rPr>
        <w:t xml:space="preserve">, </w:t>
      </w:r>
      <w:r w:rsidRPr="00001F52">
        <w:rPr>
          <w:rFonts w:ascii="Times New Roman" w:hAnsi="Times New Roman" w:cs="Times New Roman"/>
          <w:i/>
          <w:iCs/>
          <w:noProof/>
          <w:sz w:val="24"/>
          <w:szCs w:val="24"/>
        </w:rPr>
        <w:t>9</w:t>
      </w:r>
      <w:r w:rsidRPr="00001F52">
        <w:rPr>
          <w:rFonts w:ascii="Times New Roman" w:hAnsi="Times New Roman" w:cs="Times New Roman"/>
          <w:noProof/>
          <w:sz w:val="24"/>
          <w:szCs w:val="24"/>
        </w:rPr>
        <w:t>(2), 152–162. https://doi.org/10.20318/recs.2018.4493</w:t>
      </w:r>
    </w:p>
    <w:p w14:paraId="7731195E" w14:textId="77777777" w:rsidR="00001F52" w:rsidRPr="00001F52"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rPr>
      </w:pPr>
      <w:r w:rsidRPr="00001F52">
        <w:rPr>
          <w:rFonts w:ascii="Times New Roman" w:hAnsi="Times New Roman" w:cs="Times New Roman"/>
          <w:noProof/>
          <w:sz w:val="24"/>
          <w:szCs w:val="24"/>
        </w:rPr>
        <w:t xml:space="preserve">Becoña, E., Fernández, E., López-Durán, A., Martínez, Ú., Martínez, C., &amp; Rodriguez, R. A. (2014). El tratamiento psicológico de la dependencia del tabaco. Eficacia, barreras y retos para el futuro. </w:t>
      </w:r>
      <w:r w:rsidRPr="00001F52">
        <w:rPr>
          <w:rFonts w:ascii="Times New Roman" w:hAnsi="Times New Roman" w:cs="Times New Roman"/>
          <w:i/>
          <w:iCs/>
          <w:noProof/>
          <w:sz w:val="24"/>
          <w:szCs w:val="24"/>
        </w:rPr>
        <w:t>Papeles Del Psicólogo</w:t>
      </w:r>
      <w:r w:rsidRPr="00001F52">
        <w:rPr>
          <w:rFonts w:ascii="Times New Roman" w:hAnsi="Times New Roman" w:cs="Times New Roman"/>
          <w:noProof/>
          <w:sz w:val="24"/>
          <w:szCs w:val="24"/>
        </w:rPr>
        <w:t xml:space="preserve">, </w:t>
      </w:r>
      <w:r w:rsidRPr="00001F52">
        <w:rPr>
          <w:rFonts w:ascii="Times New Roman" w:hAnsi="Times New Roman" w:cs="Times New Roman"/>
          <w:i/>
          <w:iCs/>
          <w:noProof/>
          <w:sz w:val="24"/>
          <w:szCs w:val="24"/>
        </w:rPr>
        <w:t>35</w:t>
      </w:r>
      <w:r w:rsidRPr="00001F52">
        <w:rPr>
          <w:rFonts w:ascii="Times New Roman" w:hAnsi="Times New Roman" w:cs="Times New Roman"/>
          <w:noProof/>
          <w:sz w:val="24"/>
          <w:szCs w:val="24"/>
        </w:rPr>
        <w:t>(3), 161–168. Retrieved from http://www.papelesdelpsicologo.es</w:t>
      </w:r>
    </w:p>
    <w:p w14:paraId="31A717B9" w14:textId="77777777" w:rsidR="00001F52" w:rsidRPr="00001F52"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rPr>
      </w:pPr>
      <w:r w:rsidRPr="00001F52">
        <w:rPr>
          <w:rFonts w:ascii="Times New Roman" w:hAnsi="Times New Roman" w:cs="Times New Roman"/>
          <w:noProof/>
          <w:sz w:val="24"/>
          <w:szCs w:val="24"/>
        </w:rPr>
        <w:t xml:space="preserve">Becoña, E., Míguez, M. C., Fernandez del Río, E., &amp; López, A. (2010). </w:t>
      </w:r>
      <w:r w:rsidRPr="00001F52">
        <w:rPr>
          <w:rFonts w:ascii="Times New Roman" w:hAnsi="Times New Roman" w:cs="Times New Roman"/>
          <w:i/>
          <w:iCs/>
          <w:noProof/>
          <w:sz w:val="24"/>
          <w:szCs w:val="24"/>
        </w:rPr>
        <w:t>El tratamiento psicológico de los fumadores.</w:t>
      </w:r>
      <w:r w:rsidRPr="00001F52">
        <w:rPr>
          <w:rFonts w:ascii="Times New Roman" w:hAnsi="Times New Roman" w:cs="Times New Roman"/>
          <w:noProof/>
          <w:sz w:val="24"/>
          <w:szCs w:val="24"/>
        </w:rPr>
        <w:t xml:space="preserve"> (En E. Elis). Madrid, España: Sociedad Española de Psicología Clínica, Legal y Forense.</w:t>
      </w:r>
    </w:p>
    <w:p w14:paraId="7245CF53" w14:textId="77777777" w:rsidR="00001F52" w:rsidRPr="00001F52"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rPr>
      </w:pPr>
      <w:r w:rsidRPr="00001F52">
        <w:rPr>
          <w:rFonts w:ascii="Times New Roman" w:hAnsi="Times New Roman" w:cs="Times New Roman"/>
          <w:noProof/>
          <w:sz w:val="24"/>
          <w:szCs w:val="24"/>
        </w:rPr>
        <w:lastRenderedPageBreak/>
        <w:t>Camarelles, F., Salvador, T., M</w:t>
      </w:r>
      <w:r w:rsidRPr="00001F52">
        <w:rPr>
          <w:rFonts w:ascii="Times New Roman" w:hAnsi="Times New Roman" w:cs="Times New Roman"/>
          <w:noProof/>
          <w:sz w:val="24"/>
          <w:szCs w:val="24"/>
          <w:vertAlign w:val="superscript"/>
        </w:rPr>
        <w:t>a</w:t>
      </w:r>
      <w:r w:rsidRPr="00001F52">
        <w:rPr>
          <w:rFonts w:ascii="Times New Roman" w:hAnsi="Times New Roman" w:cs="Times New Roman"/>
          <w:noProof/>
          <w:sz w:val="24"/>
          <w:szCs w:val="24"/>
        </w:rPr>
        <w:t xml:space="preserve">, R. J., Córdoba, R., Jiménez-Ruiz, C., López, V., … López, A. (2009). Consenso sobre la atención sanitaria del tabaquismo en España. </w:t>
      </w:r>
      <w:r w:rsidRPr="00001F52">
        <w:rPr>
          <w:rFonts w:ascii="Times New Roman" w:hAnsi="Times New Roman" w:cs="Times New Roman"/>
          <w:i/>
          <w:iCs/>
          <w:noProof/>
          <w:sz w:val="24"/>
          <w:szCs w:val="24"/>
        </w:rPr>
        <w:t>Revista Española de Salud Pública</w:t>
      </w:r>
      <w:r w:rsidRPr="00001F52">
        <w:rPr>
          <w:rFonts w:ascii="Times New Roman" w:hAnsi="Times New Roman" w:cs="Times New Roman"/>
          <w:noProof/>
          <w:sz w:val="24"/>
          <w:szCs w:val="24"/>
        </w:rPr>
        <w:t xml:space="preserve">, </w:t>
      </w:r>
      <w:r w:rsidRPr="00001F52">
        <w:rPr>
          <w:rFonts w:ascii="Times New Roman" w:hAnsi="Times New Roman" w:cs="Times New Roman"/>
          <w:i/>
          <w:iCs/>
          <w:noProof/>
          <w:sz w:val="24"/>
          <w:szCs w:val="24"/>
        </w:rPr>
        <w:t>83</w:t>
      </w:r>
      <w:r w:rsidRPr="00001F52">
        <w:rPr>
          <w:rFonts w:ascii="Times New Roman" w:hAnsi="Times New Roman" w:cs="Times New Roman"/>
          <w:noProof/>
          <w:sz w:val="24"/>
          <w:szCs w:val="24"/>
        </w:rPr>
        <w:t>(2), 175–200.</w:t>
      </w:r>
    </w:p>
    <w:p w14:paraId="7B2F890D"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001F52">
        <w:rPr>
          <w:rFonts w:ascii="Times New Roman" w:hAnsi="Times New Roman" w:cs="Times New Roman"/>
          <w:noProof/>
          <w:sz w:val="24"/>
          <w:szCs w:val="24"/>
        </w:rPr>
        <w:t xml:space="preserve">Deiches, J. F., Baker, T. B., Lanza, S., &amp; Piper, M. E. (2013). </w:t>
      </w:r>
      <w:r w:rsidRPr="00E51A6C">
        <w:rPr>
          <w:rFonts w:ascii="Times New Roman" w:hAnsi="Times New Roman" w:cs="Times New Roman"/>
          <w:noProof/>
          <w:sz w:val="24"/>
          <w:szCs w:val="24"/>
          <w:lang w:val="en-IE"/>
        </w:rPr>
        <w:t xml:space="preserve">Early lapses in a cessation attempt: lapse contexts, cessation success, and predictors of early lapse. </w:t>
      </w:r>
      <w:r w:rsidRPr="00E51A6C">
        <w:rPr>
          <w:rFonts w:ascii="Times New Roman" w:hAnsi="Times New Roman" w:cs="Times New Roman"/>
          <w:i/>
          <w:iCs/>
          <w:noProof/>
          <w:sz w:val="24"/>
          <w:szCs w:val="24"/>
          <w:lang w:val="en-IE"/>
        </w:rPr>
        <w:t>Nicotine &amp; Tobacco Research : Official Journal of the Society for Research on Nicotine and Tobacco</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15</w:t>
      </w:r>
      <w:r w:rsidRPr="00E51A6C">
        <w:rPr>
          <w:rFonts w:ascii="Times New Roman" w:hAnsi="Times New Roman" w:cs="Times New Roman"/>
          <w:noProof/>
          <w:sz w:val="24"/>
          <w:szCs w:val="24"/>
          <w:lang w:val="en-IE"/>
        </w:rPr>
        <w:t>(11), 1883–1891. https://doi.org/10.1093/ntr/ntt074</w:t>
      </w:r>
    </w:p>
    <w:p w14:paraId="69A9B91F"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001F52">
        <w:rPr>
          <w:rFonts w:ascii="Times New Roman" w:hAnsi="Times New Roman" w:cs="Times New Roman"/>
          <w:noProof/>
          <w:sz w:val="24"/>
          <w:szCs w:val="24"/>
        </w:rPr>
        <w:t xml:space="preserve">ENSE. (2017). </w:t>
      </w:r>
      <w:r w:rsidRPr="00001F52">
        <w:rPr>
          <w:rFonts w:ascii="Times New Roman" w:hAnsi="Times New Roman" w:cs="Times New Roman"/>
          <w:i/>
          <w:iCs/>
          <w:noProof/>
          <w:sz w:val="24"/>
          <w:szCs w:val="24"/>
        </w:rPr>
        <w:t xml:space="preserve">Encuesta Nacional De Salud. </w:t>
      </w:r>
      <w:r w:rsidRPr="00E51A6C">
        <w:rPr>
          <w:rFonts w:ascii="Times New Roman" w:hAnsi="Times New Roman" w:cs="Times New Roman"/>
          <w:i/>
          <w:iCs/>
          <w:noProof/>
          <w:sz w:val="24"/>
          <w:szCs w:val="24"/>
          <w:lang w:val="en-IE"/>
        </w:rPr>
        <w:t>ESPAÑA 2017 (ENSE 2017)</w:t>
      </w:r>
      <w:r w:rsidRPr="00E51A6C">
        <w:rPr>
          <w:rFonts w:ascii="Times New Roman" w:hAnsi="Times New Roman" w:cs="Times New Roman"/>
          <w:noProof/>
          <w:sz w:val="24"/>
          <w:szCs w:val="24"/>
          <w:lang w:val="en-IE"/>
        </w:rPr>
        <w:t>. Retrieved from http://www.mscbs.gob.es/estadEstudios/estadisticas/encuestaNacional/encuestaNac2017/ENSE17_MOD3_REL.pdf</w:t>
      </w:r>
    </w:p>
    <w:p w14:paraId="2F2FCEC7"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Fiore, M. C., Jaén, C. R., Baker, T. B., Bailey, W., Benowitz, N., Curry, S., … Wewers, M. E. (2008). Treating Tobacco Use and Dependence: 2008 Update. Rockville, MD: U.S. Department of Health and Human Services.</w:t>
      </w:r>
    </w:p>
    <w:p w14:paraId="581C6D13"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Goodchild, M., Nargis, N., &amp; Tursan d’Espaignet, E. (2018). Global economic cost of smoking-attributable diseases. </w:t>
      </w:r>
      <w:r w:rsidRPr="00E51A6C">
        <w:rPr>
          <w:rFonts w:ascii="Times New Roman" w:hAnsi="Times New Roman" w:cs="Times New Roman"/>
          <w:i/>
          <w:iCs/>
          <w:noProof/>
          <w:sz w:val="24"/>
          <w:szCs w:val="24"/>
          <w:lang w:val="en-IE"/>
        </w:rPr>
        <w:t>Tobacco Control</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27</w:t>
      </w:r>
      <w:r w:rsidRPr="00E51A6C">
        <w:rPr>
          <w:rFonts w:ascii="Times New Roman" w:hAnsi="Times New Roman" w:cs="Times New Roman"/>
          <w:noProof/>
          <w:sz w:val="24"/>
          <w:szCs w:val="24"/>
          <w:lang w:val="en-IE"/>
        </w:rPr>
        <w:t>(1), 58–64. https://doi.org/10.1136/tobaccocontrol-2016-053305</w:t>
      </w:r>
    </w:p>
    <w:p w14:paraId="5591685D"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Gulati, G., &amp; Hinds, B. (2018). Smoking Cessation Potential of Smartphone-Assisted Behabioral Therapy Coupled to Programmable Carbon Nanotuve Membrane Nicotine Delivery Device. </w:t>
      </w:r>
      <w:r w:rsidRPr="00E51A6C">
        <w:rPr>
          <w:rFonts w:ascii="Times New Roman" w:hAnsi="Times New Roman" w:cs="Times New Roman"/>
          <w:i/>
          <w:iCs/>
          <w:noProof/>
          <w:sz w:val="24"/>
          <w:szCs w:val="24"/>
          <w:lang w:val="en-IE"/>
        </w:rPr>
        <w:t>Critical Reviews in Therapeutic Drug Systems</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35</w:t>
      </w:r>
      <w:r w:rsidRPr="00E51A6C">
        <w:rPr>
          <w:rFonts w:ascii="Times New Roman" w:hAnsi="Times New Roman" w:cs="Times New Roman"/>
          <w:noProof/>
          <w:sz w:val="24"/>
          <w:szCs w:val="24"/>
          <w:lang w:val="en-IE"/>
        </w:rPr>
        <w:t>(6), 495–520.</w:t>
      </w:r>
    </w:p>
    <w:p w14:paraId="465D984B"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Hartmann-boyce, J., Stead, L. F., Cahill, K., &amp; Lancaster, T. (2012). Efficacy of interventions to combat tobacco addiction : Cochrane update of 2012 reviews, </w:t>
      </w:r>
      <w:r w:rsidRPr="00E51A6C">
        <w:rPr>
          <w:rFonts w:ascii="Times New Roman" w:hAnsi="Times New Roman" w:cs="Times New Roman"/>
          <w:noProof/>
          <w:sz w:val="24"/>
          <w:szCs w:val="24"/>
          <w:lang w:val="en-IE"/>
        </w:rPr>
        <w:lastRenderedPageBreak/>
        <w:t>1711–1721. https://doi.org/10.1111/add.12291</w:t>
      </w:r>
    </w:p>
    <w:p w14:paraId="0FA84D4A"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Haskins, B. L., Lesperance, D., Gibbons, P., &amp; Boudreaux, E. D. (2017). A systematic review of smartphone applications for smoking cessation. </w:t>
      </w:r>
      <w:r w:rsidRPr="00E51A6C">
        <w:rPr>
          <w:rFonts w:ascii="Times New Roman" w:hAnsi="Times New Roman" w:cs="Times New Roman"/>
          <w:i/>
          <w:iCs/>
          <w:noProof/>
          <w:sz w:val="24"/>
          <w:szCs w:val="24"/>
          <w:lang w:val="en-IE"/>
        </w:rPr>
        <w:t>Translational Behavioral Medicine</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7</w:t>
      </w:r>
      <w:r w:rsidRPr="00E51A6C">
        <w:rPr>
          <w:rFonts w:ascii="Times New Roman" w:hAnsi="Times New Roman" w:cs="Times New Roman"/>
          <w:noProof/>
          <w:sz w:val="24"/>
          <w:szCs w:val="24"/>
          <w:lang w:val="en-IE"/>
        </w:rPr>
        <w:t>, 292–299. https://doi.org/10.1007/s13142-017-0492-2</w:t>
      </w:r>
    </w:p>
    <w:p w14:paraId="46A9D3C5" w14:textId="77777777" w:rsidR="00001F52" w:rsidRPr="000D194E"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rPr>
      </w:pPr>
      <w:r w:rsidRPr="00E51A6C">
        <w:rPr>
          <w:rFonts w:ascii="Times New Roman" w:hAnsi="Times New Roman" w:cs="Times New Roman"/>
          <w:noProof/>
          <w:sz w:val="24"/>
          <w:szCs w:val="24"/>
          <w:lang w:val="en-IE"/>
        </w:rPr>
        <w:t xml:space="preserve">Heather, N., Haffe, J. H., Peele, S., &amp; Rho-, T. (2016). </w:t>
      </w:r>
      <w:r w:rsidRPr="00001F52">
        <w:rPr>
          <w:rFonts w:ascii="Times New Roman" w:hAnsi="Times New Roman" w:cs="Times New Roman"/>
          <w:noProof/>
          <w:sz w:val="24"/>
          <w:szCs w:val="24"/>
        </w:rPr>
        <w:t xml:space="preserve">La adicción “no” es una enfermedad cerebral. </w:t>
      </w:r>
      <w:r w:rsidRPr="000D194E">
        <w:rPr>
          <w:rFonts w:ascii="Times New Roman" w:hAnsi="Times New Roman" w:cs="Times New Roman"/>
          <w:i/>
          <w:iCs/>
          <w:noProof/>
          <w:sz w:val="24"/>
          <w:szCs w:val="24"/>
        </w:rPr>
        <w:t>Papeles Del Psicólogo</w:t>
      </w:r>
      <w:r w:rsidRPr="000D194E">
        <w:rPr>
          <w:rFonts w:ascii="Times New Roman" w:hAnsi="Times New Roman" w:cs="Times New Roman"/>
          <w:noProof/>
          <w:sz w:val="24"/>
          <w:szCs w:val="24"/>
        </w:rPr>
        <w:t xml:space="preserve">, </w:t>
      </w:r>
      <w:r w:rsidRPr="000D194E">
        <w:rPr>
          <w:rFonts w:ascii="Times New Roman" w:hAnsi="Times New Roman" w:cs="Times New Roman"/>
          <w:i/>
          <w:iCs/>
          <w:noProof/>
          <w:sz w:val="24"/>
          <w:szCs w:val="24"/>
        </w:rPr>
        <w:t>37</w:t>
      </w:r>
      <w:r w:rsidRPr="000D194E">
        <w:rPr>
          <w:rFonts w:ascii="Times New Roman" w:hAnsi="Times New Roman" w:cs="Times New Roman"/>
          <w:noProof/>
          <w:sz w:val="24"/>
          <w:szCs w:val="24"/>
        </w:rPr>
        <w:t>(2), 118–125.</w:t>
      </w:r>
    </w:p>
    <w:p w14:paraId="7C2DF5C5"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0D194E">
        <w:rPr>
          <w:rFonts w:ascii="Times New Roman" w:hAnsi="Times New Roman" w:cs="Times New Roman"/>
          <w:noProof/>
          <w:sz w:val="24"/>
          <w:szCs w:val="24"/>
        </w:rPr>
        <w:t xml:space="preserve">Heffner, J. L., Vilardaga, R., Mercer, L. D., Kientz, J. A., &amp; Bricker, J. B. (2015). </w:t>
      </w:r>
      <w:r w:rsidRPr="00E51A6C">
        <w:rPr>
          <w:rFonts w:ascii="Times New Roman" w:hAnsi="Times New Roman" w:cs="Times New Roman"/>
          <w:noProof/>
          <w:sz w:val="24"/>
          <w:szCs w:val="24"/>
          <w:lang w:val="en-IE"/>
        </w:rPr>
        <w:t xml:space="preserve">Feature-level analysis of a novel smartphone application for smoking cessation. </w:t>
      </w:r>
      <w:r w:rsidRPr="00E51A6C">
        <w:rPr>
          <w:rFonts w:ascii="Times New Roman" w:hAnsi="Times New Roman" w:cs="Times New Roman"/>
          <w:i/>
          <w:iCs/>
          <w:noProof/>
          <w:sz w:val="24"/>
          <w:szCs w:val="24"/>
          <w:lang w:val="en-IE"/>
        </w:rPr>
        <w:t>The American Journal of Drug and Alcohol Abuse</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41</w:t>
      </w:r>
      <w:r w:rsidRPr="00E51A6C">
        <w:rPr>
          <w:rFonts w:ascii="Times New Roman" w:hAnsi="Times New Roman" w:cs="Times New Roman"/>
          <w:noProof/>
          <w:sz w:val="24"/>
          <w:szCs w:val="24"/>
          <w:lang w:val="en-IE"/>
        </w:rPr>
        <w:t>(1), 68–73. https://doi.org/10.3109/00952990.2014.977486</w:t>
      </w:r>
    </w:p>
    <w:p w14:paraId="0A3A722B" w14:textId="77777777" w:rsidR="00001F52" w:rsidRPr="00001F52"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rPr>
      </w:pPr>
      <w:r w:rsidRPr="00001F52">
        <w:rPr>
          <w:rFonts w:ascii="Times New Roman" w:hAnsi="Times New Roman" w:cs="Times New Roman"/>
          <w:noProof/>
          <w:sz w:val="24"/>
          <w:szCs w:val="24"/>
        </w:rPr>
        <w:t xml:space="preserve">Jiménez-Ruiz, C. A., &amp; Fagerström, K. O. (Eds.). (2012). </w:t>
      </w:r>
      <w:r w:rsidRPr="00001F52">
        <w:rPr>
          <w:rFonts w:ascii="Times New Roman" w:hAnsi="Times New Roman" w:cs="Times New Roman"/>
          <w:i/>
          <w:iCs/>
          <w:noProof/>
          <w:sz w:val="24"/>
          <w:szCs w:val="24"/>
        </w:rPr>
        <w:t>Tratado de Tabaquismo</w:t>
      </w:r>
      <w:r w:rsidRPr="00001F52">
        <w:rPr>
          <w:rFonts w:ascii="Times New Roman" w:hAnsi="Times New Roman" w:cs="Times New Roman"/>
          <w:noProof/>
          <w:sz w:val="24"/>
          <w:szCs w:val="24"/>
        </w:rPr>
        <w:t xml:space="preserve"> (3</w:t>
      </w:r>
      <w:r w:rsidRPr="00001F52">
        <w:rPr>
          <w:rFonts w:ascii="Times New Roman" w:hAnsi="Times New Roman" w:cs="Times New Roman"/>
          <w:noProof/>
          <w:sz w:val="24"/>
          <w:szCs w:val="24"/>
          <w:vertAlign w:val="superscript"/>
        </w:rPr>
        <w:t>a</w:t>
      </w:r>
      <w:r w:rsidRPr="00001F52">
        <w:rPr>
          <w:rFonts w:ascii="Times New Roman" w:hAnsi="Times New Roman" w:cs="Times New Roman"/>
          <w:noProof/>
          <w:sz w:val="24"/>
          <w:szCs w:val="24"/>
        </w:rPr>
        <w:t>Edición). Madrid, España: Grupo Aula Médica S.L.</w:t>
      </w:r>
    </w:p>
    <w:p w14:paraId="7F3A88CD"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Kazdin, A. E. (2015). Technology-Based Interventions and Reducing the Burdens of Mental Illness: Perspectives and Comments on the Special Series. </w:t>
      </w:r>
      <w:r w:rsidRPr="00E51A6C">
        <w:rPr>
          <w:rFonts w:ascii="Times New Roman" w:hAnsi="Times New Roman" w:cs="Times New Roman"/>
          <w:i/>
          <w:iCs/>
          <w:noProof/>
          <w:sz w:val="24"/>
          <w:szCs w:val="24"/>
          <w:lang w:val="en-IE"/>
        </w:rPr>
        <w:t>Cognitive and Behavioral Practice</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22</w:t>
      </w:r>
      <w:r w:rsidRPr="00E51A6C">
        <w:rPr>
          <w:rFonts w:ascii="Times New Roman" w:hAnsi="Times New Roman" w:cs="Times New Roman"/>
          <w:noProof/>
          <w:sz w:val="24"/>
          <w:szCs w:val="24"/>
          <w:lang w:val="en-IE"/>
        </w:rPr>
        <w:t>(3), 359–366. https://doi.org/10.1016/j.cbpra.2015.04.004</w:t>
      </w:r>
    </w:p>
    <w:p w14:paraId="039F0E9F"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Kreps, G. L., &amp; Neuhauser, L. (2010). Patient Education and Counseling New directions in eHealth communication : Opportunities and challenges. </w:t>
      </w:r>
      <w:r w:rsidRPr="00E51A6C">
        <w:rPr>
          <w:rFonts w:ascii="Times New Roman" w:hAnsi="Times New Roman" w:cs="Times New Roman"/>
          <w:i/>
          <w:iCs/>
          <w:noProof/>
          <w:sz w:val="24"/>
          <w:szCs w:val="24"/>
          <w:lang w:val="en-IE"/>
        </w:rPr>
        <w:t>Patient Education and Counseling</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78</w:t>
      </w:r>
      <w:r w:rsidRPr="00E51A6C">
        <w:rPr>
          <w:rFonts w:ascii="Times New Roman" w:hAnsi="Times New Roman" w:cs="Times New Roman"/>
          <w:noProof/>
          <w:sz w:val="24"/>
          <w:szCs w:val="24"/>
          <w:lang w:val="en-IE"/>
        </w:rPr>
        <w:t>(3), 329–336. https://doi.org/10.1016/j.pec.2010.01.013</w:t>
      </w:r>
    </w:p>
    <w:p w14:paraId="08009DD7"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Liberati, A., Altman, D. G., Tetzlaff, J., &amp; Al., E. (2009). The PRISMA statement for reporting systematic reviews and meta-analyses of studies that evaluate health care interventions: explanation and elaboration. </w:t>
      </w:r>
      <w:r w:rsidRPr="00E51A6C">
        <w:rPr>
          <w:rFonts w:ascii="Times New Roman" w:hAnsi="Times New Roman" w:cs="Times New Roman"/>
          <w:i/>
          <w:iCs/>
          <w:noProof/>
          <w:sz w:val="24"/>
          <w:szCs w:val="24"/>
          <w:lang w:val="en-IE"/>
        </w:rPr>
        <w:t>Journal Clinic Epidemiologic</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62</w:t>
      </w:r>
      <w:r w:rsidRPr="00E51A6C">
        <w:rPr>
          <w:rFonts w:ascii="Times New Roman" w:hAnsi="Times New Roman" w:cs="Times New Roman"/>
          <w:noProof/>
          <w:sz w:val="24"/>
          <w:szCs w:val="24"/>
          <w:lang w:val="en-IE"/>
        </w:rPr>
        <w:t>, e1-34.</w:t>
      </w:r>
    </w:p>
    <w:p w14:paraId="1AB3FDCD"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lastRenderedPageBreak/>
        <w:t xml:space="preserve">Lin, Y., Tudor-Sfetea, C., Siddiqui, S., Sherwani, Y., Ahmed, M., &amp; Eisingerich, A. B. (2018). Effective behavioral changes through a digital mHealth app: Exploring the impact of hedonic well-being, psychological empowerment and inspiration. </w:t>
      </w:r>
      <w:r w:rsidRPr="00E51A6C">
        <w:rPr>
          <w:rFonts w:ascii="Times New Roman" w:hAnsi="Times New Roman" w:cs="Times New Roman"/>
          <w:i/>
          <w:iCs/>
          <w:noProof/>
          <w:sz w:val="24"/>
          <w:szCs w:val="24"/>
          <w:lang w:val="en-IE"/>
        </w:rPr>
        <w:t>Journal of Medical Internet Research</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20</w:t>
      </w:r>
      <w:r w:rsidRPr="00E51A6C">
        <w:rPr>
          <w:rFonts w:ascii="Times New Roman" w:hAnsi="Times New Roman" w:cs="Times New Roman"/>
          <w:noProof/>
          <w:sz w:val="24"/>
          <w:szCs w:val="24"/>
          <w:lang w:val="en-IE"/>
        </w:rPr>
        <w:t>(6). https://doi.org/10.2196/10024</w:t>
      </w:r>
    </w:p>
    <w:p w14:paraId="061C59E6"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Luxton, D. D., Mccann, R. A., Bush, N. E., Mishkind, M. C., &amp; Reger, G. M. (2011). mHealth for Mental Health : Integrating Smartphone Technology in Behavioral Healthcare. </w:t>
      </w:r>
      <w:r w:rsidRPr="00E51A6C">
        <w:rPr>
          <w:rFonts w:ascii="Times New Roman" w:hAnsi="Times New Roman" w:cs="Times New Roman"/>
          <w:i/>
          <w:iCs/>
          <w:noProof/>
          <w:sz w:val="24"/>
          <w:szCs w:val="24"/>
          <w:lang w:val="en-IE"/>
        </w:rPr>
        <w:t>Professional Psychology: Research and Practice</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42</w:t>
      </w:r>
      <w:r w:rsidRPr="00E51A6C">
        <w:rPr>
          <w:rFonts w:ascii="Times New Roman" w:hAnsi="Times New Roman" w:cs="Times New Roman"/>
          <w:noProof/>
          <w:sz w:val="24"/>
          <w:szCs w:val="24"/>
          <w:lang w:val="en-IE"/>
        </w:rPr>
        <w:t>(6), 505–512. https://doi.org/10.1037/a0024485</w:t>
      </w:r>
    </w:p>
    <w:p w14:paraId="08B1776B"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Martínez-Vispo, C., Rodríguez-Cano, R., López-Durán, A., Senra, C., Fernández del Río, E., &amp; Becoña, E. (2019). Cognitive-behavioral treatment with behavioral activation for smoking cessation: Randomized controlled trial. </w:t>
      </w:r>
      <w:r w:rsidRPr="00E51A6C">
        <w:rPr>
          <w:rFonts w:ascii="Times New Roman" w:hAnsi="Times New Roman" w:cs="Times New Roman"/>
          <w:i/>
          <w:iCs/>
          <w:noProof/>
          <w:sz w:val="24"/>
          <w:szCs w:val="24"/>
          <w:lang w:val="en-IE"/>
        </w:rPr>
        <w:t>PLOS ONE</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14</w:t>
      </w:r>
      <w:r w:rsidRPr="00E51A6C">
        <w:rPr>
          <w:rFonts w:ascii="Times New Roman" w:hAnsi="Times New Roman" w:cs="Times New Roman"/>
          <w:noProof/>
          <w:sz w:val="24"/>
          <w:szCs w:val="24"/>
          <w:lang w:val="en-IE"/>
        </w:rPr>
        <w:t>(4), e0214252. https://doi.org/10.1371/journal.pone.0214252</w:t>
      </w:r>
    </w:p>
    <w:p w14:paraId="1B3EF374"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Minami, H., Brinkman, H. R., Nahvi, S., Arnsten, J. H., Rivera-Mindt, M., Wetter, D. W., … Brown, R. A. (2018). Rationale, design and pilot feasibility results of a smartphone-assisted, mindfulness-based intervention for smokers with mood disorders: Project mSMART MIND. </w:t>
      </w:r>
      <w:r w:rsidRPr="00E51A6C">
        <w:rPr>
          <w:rFonts w:ascii="Times New Roman" w:hAnsi="Times New Roman" w:cs="Times New Roman"/>
          <w:i/>
          <w:iCs/>
          <w:noProof/>
          <w:sz w:val="24"/>
          <w:szCs w:val="24"/>
          <w:lang w:val="en-IE"/>
        </w:rPr>
        <w:t>Contemporary Clinical Trials</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66</w:t>
      </w:r>
      <w:r w:rsidRPr="00E51A6C">
        <w:rPr>
          <w:rFonts w:ascii="Times New Roman" w:hAnsi="Times New Roman" w:cs="Times New Roman"/>
          <w:noProof/>
          <w:sz w:val="24"/>
          <w:szCs w:val="24"/>
          <w:lang w:val="en-IE"/>
        </w:rPr>
        <w:t>, 36–44. https://doi.org/10.1016/j.cct.2017.12.014</w:t>
      </w:r>
    </w:p>
    <w:p w14:paraId="590E69BA"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Naughton, F. (2016). Delivering “Just-in-Time” smoking cessation support via mobile phone: Current Knowledge and future directions. </w:t>
      </w:r>
      <w:r w:rsidRPr="00E51A6C">
        <w:rPr>
          <w:rFonts w:ascii="Times New Roman" w:hAnsi="Times New Roman" w:cs="Times New Roman"/>
          <w:i/>
          <w:iCs/>
          <w:noProof/>
          <w:sz w:val="24"/>
          <w:szCs w:val="24"/>
          <w:lang w:val="en-IE"/>
        </w:rPr>
        <w:t>Nicotine &amp; Tobacco Research</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19</w:t>
      </w:r>
      <w:r w:rsidRPr="00E51A6C">
        <w:rPr>
          <w:rFonts w:ascii="Times New Roman" w:hAnsi="Times New Roman" w:cs="Times New Roman"/>
          <w:noProof/>
          <w:sz w:val="24"/>
          <w:szCs w:val="24"/>
          <w:lang w:val="en-IE"/>
        </w:rPr>
        <w:t>(3), 379–383.</w:t>
      </w:r>
    </w:p>
    <w:p w14:paraId="18FAF471"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NICE. (2018). Stop smoking interventions and services. Retrieved from https://www.nice.org.uk/guidance/ng92/resources/stop-smoking-interventions-and-services-pdf-1837751801029</w:t>
      </w:r>
    </w:p>
    <w:p w14:paraId="6E804DCB"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lastRenderedPageBreak/>
        <w:t xml:space="preserve">Nijhof, S. L., Bleijenberg, G., Uiterwaal, C. S. P. M., Kimpen, J. L. L., &amp; Putte, E. M. Van De. (2012). Eff ectiveness of internet-based cognitive behavioural treatment for adolescents with chronic fatigue syndrome ( FITNET ): a randomised controlled trial, </w:t>
      </w:r>
      <w:r w:rsidRPr="00E51A6C">
        <w:rPr>
          <w:rFonts w:ascii="Times New Roman" w:hAnsi="Times New Roman" w:cs="Times New Roman"/>
          <w:i/>
          <w:iCs/>
          <w:noProof/>
          <w:sz w:val="24"/>
          <w:szCs w:val="24"/>
          <w:lang w:val="en-IE"/>
        </w:rPr>
        <w:t>379</w:t>
      </w:r>
      <w:r w:rsidRPr="00E51A6C">
        <w:rPr>
          <w:rFonts w:ascii="Times New Roman" w:hAnsi="Times New Roman" w:cs="Times New Roman"/>
          <w:noProof/>
          <w:sz w:val="24"/>
          <w:szCs w:val="24"/>
          <w:lang w:val="en-IE"/>
        </w:rPr>
        <w:t>, 1412–1418. https://doi.org/10.1016/S0140-6736(12)60025-7</w:t>
      </w:r>
    </w:p>
    <w:p w14:paraId="4B354E2B" w14:textId="77777777" w:rsidR="00001F52" w:rsidRPr="00001F52"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rPr>
      </w:pPr>
      <w:r w:rsidRPr="00E51A6C">
        <w:rPr>
          <w:rFonts w:ascii="Times New Roman" w:hAnsi="Times New Roman" w:cs="Times New Roman"/>
          <w:noProof/>
          <w:sz w:val="24"/>
          <w:szCs w:val="24"/>
          <w:lang w:val="en-IE"/>
        </w:rPr>
        <w:t xml:space="preserve">Öberg, M., Jaakkola, M. S., Woodward, A., Peruga, A., &amp; Prüss-Ustün, A. (2011). Worldwide burden of disease from exposure to second-hand smoke: a retrospective analysis of data from 192 countries. </w:t>
      </w:r>
      <w:r w:rsidRPr="00001F52">
        <w:rPr>
          <w:rFonts w:ascii="Times New Roman" w:hAnsi="Times New Roman" w:cs="Times New Roman"/>
          <w:i/>
          <w:iCs/>
          <w:noProof/>
          <w:sz w:val="24"/>
          <w:szCs w:val="24"/>
        </w:rPr>
        <w:t>The Lancet</w:t>
      </w:r>
      <w:r w:rsidRPr="00001F52">
        <w:rPr>
          <w:rFonts w:ascii="Times New Roman" w:hAnsi="Times New Roman" w:cs="Times New Roman"/>
          <w:noProof/>
          <w:sz w:val="24"/>
          <w:szCs w:val="24"/>
        </w:rPr>
        <w:t xml:space="preserve">, </w:t>
      </w:r>
      <w:r w:rsidRPr="00001F52">
        <w:rPr>
          <w:rFonts w:ascii="Times New Roman" w:hAnsi="Times New Roman" w:cs="Times New Roman"/>
          <w:i/>
          <w:iCs/>
          <w:noProof/>
          <w:sz w:val="24"/>
          <w:szCs w:val="24"/>
        </w:rPr>
        <w:t>377</w:t>
      </w:r>
      <w:r w:rsidRPr="00001F52">
        <w:rPr>
          <w:rFonts w:ascii="Times New Roman" w:hAnsi="Times New Roman" w:cs="Times New Roman"/>
          <w:noProof/>
          <w:sz w:val="24"/>
          <w:szCs w:val="24"/>
        </w:rPr>
        <w:t>(9760), 139–146. https://doi.org/10.1016/S0140-6736(10)61388-8</w:t>
      </w:r>
    </w:p>
    <w:p w14:paraId="5704B757"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001F52">
        <w:rPr>
          <w:rFonts w:ascii="Times New Roman" w:hAnsi="Times New Roman" w:cs="Times New Roman"/>
          <w:noProof/>
          <w:sz w:val="24"/>
          <w:szCs w:val="24"/>
        </w:rPr>
        <w:t xml:space="preserve">OMS. (2019). La OMS destaca la enorme magnitud de la mortalidad por enfermedades pulmonares relacionadas con el tabaco. </w:t>
      </w:r>
      <w:r w:rsidRPr="00E51A6C">
        <w:rPr>
          <w:rFonts w:ascii="Times New Roman" w:hAnsi="Times New Roman" w:cs="Times New Roman"/>
          <w:noProof/>
          <w:sz w:val="24"/>
          <w:szCs w:val="24"/>
          <w:lang w:val="en-IE"/>
        </w:rPr>
        <w:t>Retrieved June 22, 2019, from https://www.who.int/es/news-room/detail/29-05-2019-who-highlights-huge-scale-of-tobacco-related-lung-disease-deaths</w:t>
      </w:r>
    </w:p>
    <w:p w14:paraId="6AFA57C6"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Phuc, H., Xuan, B., Le Pham, Q., Hoang, L., Thanh, T., A., L. C., … Baker, P. R. (2018). Which eHealth interventions are most effective for smoking cessation? A systematic review. </w:t>
      </w:r>
      <w:r w:rsidRPr="00E51A6C">
        <w:rPr>
          <w:rFonts w:ascii="Times New Roman" w:hAnsi="Times New Roman" w:cs="Times New Roman"/>
          <w:i/>
          <w:iCs/>
          <w:noProof/>
          <w:sz w:val="24"/>
          <w:szCs w:val="24"/>
          <w:lang w:val="en-IE"/>
        </w:rPr>
        <w:t>Patient Preference and Adherence</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12</w:t>
      </w:r>
      <w:r w:rsidRPr="00E51A6C">
        <w:rPr>
          <w:rFonts w:ascii="Times New Roman" w:hAnsi="Times New Roman" w:cs="Times New Roman"/>
          <w:noProof/>
          <w:sz w:val="24"/>
          <w:szCs w:val="24"/>
          <w:lang w:val="en-IE"/>
        </w:rPr>
        <w:t>, 2065–2084. https://doi.org/http://dx.doi.org/10.2147/PPA.S169397</w:t>
      </w:r>
    </w:p>
    <w:p w14:paraId="21063899" w14:textId="77777777" w:rsidR="00001F52" w:rsidRPr="000D194E"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rPr>
      </w:pPr>
      <w:r w:rsidRPr="002209E2">
        <w:rPr>
          <w:rFonts w:ascii="Times New Roman" w:hAnsi="Times New Roman" w:cs="Times New Roman"/>
          <w:noProof/>
          <w:sz w:val="24"/>
          <w:szCs w:val="24"/>
          <w:lang w:val="pt-BR"/>
        </w:rPr>
        <w:t xml:space="preserve">Raich, A., Maria Martínez-Sánchez, J., Marquilles, E., Rubio, L., Fu, M., &amp; Fernández, E. (2015). </w:t>
      </w:r>
      <w:r w:rsidRPr="00001F52">
        <w:rPr>
          <w:rFonts w:ascii="Times New Roman" w:hAnsi="Times New Roman" w:cs="Times New Roman"/>
          <w:i/>
          <w:iCs/>
          <w:noProof/>
          <w:sz w:val="24"/>
          <w:szCs w:val="24"/>
        </w:rPr>
        <w:t>Smoking cessation after 12 months with multi-component therapy Abstinencia a los 12 meses de un programa multicomponente para dejar de fumar</w:t>
      </w:r>
      <w:r w:rsidRPr="00001F52">
        <w:rPr>
          <w:rFonts w:ascii="Times New Roman" w:hAnsi="Times New Roman" w:cs="Times New Roman"/>
          <w:noProof/>
          <w:sz w:val="24"/>
          <w:szCs w:val="24"/>
        </w:rPr>
        <w:t xml:space="preserve">. </w:t>
      </w:r>
      <w:r w:rsidRPr="000D194E">
        <w:rPr>
          <w:rFonts w:ascii="Times New Roman" w:hAnsi="Times New Roman" w:cs="Times New Roman"/>
          <w:i/>
          <w:iCs/>
          <w:noProof/>
          <w:sz w:val="24"/>
          <w:szCs w:val="24"/>
        </w:rPr>
        <w:t>ADICCIONES</w:t>
      </w:r>
      <w:r w:rsidRPr="000D194E">
        <w:rPr>
          <w:rFonts w:ascii="Times New Roman" w:hAnsi="Times New Roman" w:cs="Times New Roman"/>
          <w:noProof/>
          <w:sz w:val="24"/>
          <w:szCs w:val="24"/>
        </w:rPr>
        <w:t xml:space="preserve"> (Vol. 27).</w:t>
      </w:r>
    </w:p>
    <w:p w14:paraId="06B60E31"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0D194E">
        <w:rPr>
          <w:rFonts w:ascii="Times New Roman" w:hAnsi="Times New Roman" w:cs="Times New Roman"/>
          <w:noProof/>
          <w:sz w:val="24"/>
          <w:szCs w:val="24"/>
        </w:rPr>
        <w:t xml:space="preserve">Regmi, K., Kassim, N., Ahmad, N., &amp; Tuah, N. A. (2017). </w:t>
      </w:r>
      <w:r w:rsidRPr="00E51A6C">
        <w:rPr>
          <w:rFonts w:ascii="Times New Roman" w:hAnsi="Times New Roman" w:cs="Times New Roman"/>
          <w:noProof/>
          <w:sz w:val="24"/>
          <w:szCs w:val="24"/>
          <w:lang w:val="en-IE"/>
        </w:rPr>
        <w:t xml:space="preserve">Effectiveness of Mobile Apps for Smoking Cessation: A Review. </w:t>
      </w:r>
      <w:r w:rsidRPr="00E51A6C">
        <w:rPr>
          <w:rFonts w:ascii="Times New Roman" w:hAnsi="Times New Roman" w:cs="Times New Roman"/>
          <w:i/>
          <w:iCs/>
          <w:noProof/>
          <w:sz w:val="24"/>
          <w:szCs w:val="24"/>
          <w:lang w:val="en-IE"/>
        </w:rPr>
        <w:t>Tobacco Prevention &amp; Cessation</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3</w:t>
      </w:r>
      <w:r w:rsidRPr="00E51A6C">
        <w:rPr>
          <w:rFonts w:ascii="Times New Roman" w:hAnsi="Times New Roman" w:cs="Times New Roman"/>
          <w:noProof/>
          <w:sz w:val="24"/>
          <w:szCs w:val="24"/>
          <w:lang w:val="en-IE"/>
        </w:rPr>
        <w:t>. https://doi.org/10.18332/tpc/70088</w:t>
      </w:r>
    </w:p>
    <w:p w14:paraId="114B21A8"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lastRenderedPageBreak/>
        <w:t xml:space="preserve">Stead, L. F., Koilpillai, P., &amp; Lancaster, T. (2015). Additional behavioural support as an adjunct to pharmacotherapy for smoking cessation. </w:t>
      </w:r>
      <w:r w:rsidRPr="00E51A6C">
        <w:rPr>
          <w:rFonts w:ascii="Times New Roman" w:hAnsi="Times New Roman" w:cs="Times New Roman"/>
          <w:i/>
          <w:iCs/>
          <w:noProof/>
          <w:sz w:val="24"/>
          <w:szCs w:val="24"/>
          <w:lang w:val="en-IE"/>
        </w:rPr>
        <w:t>Cochrane Database of Systematic Reviews</w:t>
      </w:r>
      <w:r w:rsidRPr="00E51A6C">
        <w:rPr>
          <w:rFonts w:ascii="Times New Roman" w:hAnsi="Times New Roman" w:cs="Times New Roman"/>
          <w:noProof/>
          <w:sz w:val="24"/>
          <w:szCs w:val="24"/>
          <w:lang w:val="en-IE"/>
        </w:rPr>
        <w:t>, (10). https://doi.org/10.1002/14651858.CD009670.pub3.www.cochranelibrary.com</w:t>
      </w:r>
    </w:p>
    <w:p w14:paraId="0A56D1D2"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Thomas, D., Abramson, M. J., Bonevski, B., &amp; George, J. (2017). System change interventions for smoking cessation. </w:t>
      </w:r>
      <w:r w:rsidRPr="00E51A6C">
        <w:rPr>
          <w:rFonts w:ascii="Times New Roman" w:hAnsi="Times New Roman" w:cs="Times New Roman"/>
          <w:i/>
          <w:iCs/>
          <w:noProof/>
          <w:sz w:val="24"/>
          <w:szCs w:val="24"/>
          <w:lang w:val="en-IE"/>
        </w:rPr>
        <w:t>Cochrane Database of Systematic Reviews</w:t>
      </w:r>
      <w:r w:rsidRPr="00E51A6C">
        <w:rPr>
          <w:rFonts w:ascii="Times New Roman" w:hAnsi="Times New Roman" w:cs="Times New Roman"/>
          <w:noProof/>
          <w:sz w:val="24"/>
          <w:szCs w:val="24"/>
          <w:lang w:val="en-IE"/>
        </w:rPr>
        <w:t>. https://doi.org/10.1002/14651858.CD010742.pub2</w:t>
      </w:r>
    </w:p>
    <w:p w14:paraId="3FBC2A13"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Tudor-Sfetea, C., Rabee, R., Najim, M., Amin, N., Chadha, M., Jain, M., … Eisingerich, A. B. (2018). Evaluation of two mobile health apps in the context of smoking cessation: Qualitative study of cognitive behavioral therapy (CBT) versus Non-CBT-based digital solutions. </w:t>
      </w:r>
      <w:r w:rsidRPr="00E51A6C">
        <w:rPr>
          <w:rFonts w:ascii="Times New Roman" w:hAnsi="Times New Roman" w:cs="Times New Roman"/>
          <w:i/>
          <w:iCs/>
          <w:noProof/>
          <w:sz w:val="24"/>
          <w:szCs w:val="24"/>
          <w:lang w:val="en-IE"/>
        </w:rPr>
        <w:t>Journal of Medical Internet Research</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20</w:t>
      </w:r>
      <w:r w:rsidRPr="00E51A6C">
        <w:rPr>
          <w:rFonts w:ascii="Times New Roman" w:hAnsi="Times New Roman" w:cs="Times New Roman"/>
          <w:noProof/>
          <w:sz w:val="24"/>
          <w:szCs w:val="24"/>
          <w:lang w:val="en-IE"/>
        </w:rPr>
        <w:t>(4). https://doi.org/10.2196/mhealth.9405</w:t>
      </w:r>
    </w:p>
    <w:p w14:paraId="30A6EB00"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szCs w:val="24"/>
          <w:lang w:val="en-IE"/>
        </w:rPr>
      </w:pPr>
      <w:r w:rsidRPr="00E51A6C">
        <w:rPr>
          <w:rFonts w:ascii="Times New Roman" w:hAnsi="Times New Roman" w:cs="Times New Roman"/>
          <w:noProof/>
          <w:sz w:val="24"/>
          <w:szCs w:val="24"/>
          <w:lang w:val="en-IE"/>
        </w:rPr>
        <w:t xml:space="preserve">UK Government. (2015). </w:t>
      </w:r>
      <w:r w:rsidRPr="00E51A6C">
        <w:rPr>
          <w:rFonts w:ascii="Times New Roman" w:hAnsi="Times New Roman" w:cs="Times New Roman"/>
          <w:i/>
          <w:iCs/>
          <w:noProof/>
          <w:sz w:val="24"/>
          <w:szCs w:val="24"/>
          <w:lang w:val="en-IE"/>
        </w:rPr>
        <w:t>Cost of smoking to the NHS in England: 2015 - GOV.UK</w:t>
      </w:r>
      <w:r w:rsidRPr="00E51A6C">
        <w:rPr>
          <w:rFonts w:ascii="Times New Roman" w:hAnsi="Times New Roman" w:cs="Times New Roman"/>
          <w:noProof/>
          <w:sz w:val="24"/>
          <w:szCs w:val="24"/>
          <w:lang w:val="en-IE"/>
        </w:rPr>
        <w:t>. Retrieved from https://www.gov.uk/government/publications/cost-of-smoking-to-the-nhs-in-england-2015/cost-of-smoking-to-the-nhs-in-england-2015</w:t>
      </w:r>
    </w:p>
    <w:p w14:paraId="0E923F83" w14:textId="77777777" w:rsidR="00001F52" w:rsidRPr="00E51A6C" w:rsidRDefault="00001F52" w:rsidP="00001F52">
      <w:pPr>
        <w:widowControl w:val="0"/>
        <w:autoSpaceDE w:val="0"/>
        <w:autoSpaceDN w:val="0"/>
        <w:adjustRightInd w:val="0"/>
        <w:spacing w:line="480" w:lineRule="auto"/>
        <w:ind w:left="480" w:hanging="480"/>
        <w:rPr>
          <w:rFonts w:ascii="Times New Roman" w:hAnsi="Times New Roman" w:cs="Times New Roman"/>
          <w:noProof/>
          <w:sz w:val="24"/>
          <w:lang w:val="en-IE"/>
        </w:rPr>
      </w:pPr>
      <w:r w:rsidRPr="00E51A6C">
        <w:rPr>
          <w:rFonts w:ascii="Times New Roman" w:hAnsi="Times New Roman" w:cs="Times New Roman"/>
          <w:noProof/>
          <w:sz w:val="24"/>
          <w:szCs w:val="24"/>
          <w:lang w:val="en-IE"/>
        </w:rPr>
        <w:t xml:space="preserve">Whittaker, R., McRobbie, H., Bullen, C., Rodgers, A., &amp; Gu, Y. (2016). Mobile phone-based interventions for smoking cessation. </w:t>
      </w:r>
      <w:r w:rsidRPr="00E51A6C">
        <w:rPr>
          <w:rFonts w:ascii="Times New Roman" w:hAnsi="Times New Roman" w:cs="Times New Roman"/>
          <w:i/>
          <w:iCs/>
          <w:noProof/>
          <w:sz w:val="24"/>
          <w:szCs w:val="24"/>
          <w:lang w:val="en-IE"/>
        </w:rPr>
        <w:t>The Cochrane Database of Systematic Reviews</w:t>
      </w:r>
      <w:r w:rsidRPr="00E51A6C">
        <w:rPr>
          <w:rFonts w:ascii="Times New Roman" w:hAnsi="Times New Roman" w:cs="Times New Roman"/>
          <w:noProof/>
          <w:sz w:val="24"/>
          <w:szCs w:val="24"/>
          <w:lang w:val="en-IE"/>
        </w:rPr>
        <w:t xml:space="preserve">, </w:t>
      </w:r>
      <w:r w:rsidRPr="00E51A6C">
        <w:rPr>
          <w:rFonts w:ascii="Times New Roman" w:hAnsi="Times New Roman" w:cs="Times New Roman"/>
          <w:i/>
          <w:iCs/>
          <w:noProof/>
          <w:sz w:val="24"/>
          <w:szCs w:val="24"/>
          <w:lang w:val="en-IE"/>
        </w:rPr>
        <w:t>4</w:t>
      </w:r>
      <w:r w:rsidRPr="00E51A6C">
        <w:rPr>
          <w:rFonts w:ascii="Times New Roman" w:hAnsi="Times New Roman" w:cs="Times New Roman"/>
          <w:noProof/>
          <w:sz w:val="24"/>
          <w:szCs w:val="24"/>
          <w:lang w:val="en-IE"/>
        </w:rPr>
        <w:t>(4), CD006611. https://doi.org/10.1002/14651858.CD006611.pub4</w:t>
      </w:r>
    </w:p>
    <w:p w14:paraId="7B2100C5" w14:textId="77777777" w:rsidR="009D26CD" w:rsidRDefault="00BC2ADF" w:rsidP="00F65A96">
      <w:pPr>
        <w:rPr>
          <w:lang w:eastAsia="es-ES"/>
        </w:rPr>
        <w:sectPr w:rsidR="009D26CD" w:rsidSect="00887562">
          <w:headerReference w:type="default" r:id="rId8"/>
          <w:pgSz w:w="11906" w:h="16838"/>
          <w:pgMar w:top="1417" w:right="1701" w:bottom="1417" w:left="1701" w:header="708" w:footer="708" w:gutter="0"/>
          <w:cols w:space="708"/>
          <w:docGrid w:linePitch="360"/>
        </w:sectPr>
      </w:pPr>
      <w:r w:rsidRPr="006D40F8">
        <w:rPr>
          <w:lang w:eastAsia="es-ES"/>
        </w:rPr>
        <w:fldChar w:fldCharType="end"/>
      </w:r>
    </w:p>
    <w:p w14:paraId="0F4C83F7" w14:textId="0C165EEC" w:rsidR="009D26CD" w:rsidRDefault="009D26CD" w:rsidP="009D26CD">
      <w:pPr>
        <w:pStyle w:val="Descripcin"/>
        <w:keepNext/>
      </w:pPr>
      <w:r>
        <w:lastRenderedPageBreak/>
        <w:t xml:space="preserve">Tabla </w:t>
      </w:r>
      <w:fldSimple w:instr=" SEQ Tabla \* ARABIC ">
        <w:r w:rsidR="00C63B4F">
          <w:rPr>
            <w:noProof/>
          </w:rPr>
          <w:t>1</w:t>
        </w:r>
      </w:fldSimple>
      <w:r w:rsidRPr="00EF1691">
        <w:t>Resultados de los artículos revisados.</w:t>
      </w:r>
    </w:p>
    <w:tbl>
      <w:tblPr>
        <w:tblStyle w:val="Tablaconcuadrcula11"/>
        <w:tblW w:w="12685" w:type="dxa"/>
        <w:jc w:val="center"/>
        <w:tblLayout w:type="fixed"/>
        <w:tblLook w:val="04A0" w:firstRow="1" w:lastRow="0" w:firstColumn="1" w:lastColumn="0" w:noHBand="0" w:noVBand="1"/>
      </w:tblPr>
      <w:tblGrid>
        <w:gridCol w:w="1121"/>
        <w:gridCol w:w="13"/>
        <w:gridCol w:w="1547"/>
        <w:gridCol w:w="1701"/>
        <w:gridCol w:w="2126"/>
        <w:gridCol w:w="2552"/>
        <w:gridCol w:w="3625"/>
      </w:tblGrid>
      <w:tr w:rsidR="00DF02C9" w:rsidRPr="00DF02C9" w14:paraId="79A8CB42" w14:textId="77777777" w:rsidTr="004F150D">
        <w:trPr>
          <w:jc w:val="center"/>
        </w:trPr>
        <w:tc>
          <w:tcPr>
            <w:tcW w:w="1121" w:type="dxa"/>
            <w:tcBorders>
              <w:left w:val="nil"/>
              <w:right w:val="nil"/>
            </w:tcBorders>
            <w:vAlign w:val="center"/>
          </w:tcPr>
          <w:p w14:paraId="51C13E70" w14:textId="77777777" w:rsidR="00DF02C9" w:rsidRPr="00DF02C9" w:rsidRDefault="00DF02C9" w:rsidP="00DF02C9">
            <w:pPr>
              <w:spacing w:after="0" w:line="240" w:lineRule="auto"/>
              <w:jc w:val="center"/>
              <w:rPr>
                <w:rFonts w:ascii="Times New Roman" w:hAnsi="Times New Roman" w:cs="Times New Roman"/>
                <w:b/>
                <w:sz w:val="18"/>
                <w:szCs w:val="18"/>
              </w:rPr>
            </w:pPr>
            <w:r w:rsidRPr="00DF02C9">
              <w:rPr>
                <w:rFonts w:ascii="Times New Roman" w:hAnsi="Times New Roman" w:cs="Times New Roman"/>
                <w:b/>
                <w:sz w:val="18"/>
                <w:szCs w:val="18"/>
              </w:rPr>
              <w:t xml:space="preserve">Autor </w:t>
            </w:r>
          </w:p>
          <w:p w14:paraId="7D853782" w14:textId="77777777" w:rsidR="00DF02C9" w:rsidRPr="00DF02C9" w:rsidRDefault="00DF02C9" w:rsidP="00DF02C9">
            <w:pPr>
              <w:spacing w:after="0" w:line="240" w:lineRule="auto"/>
              <w:jc w:val="center"/>
              <w:rPr>
                <w:rFonts w:ascii="Times New Roman" w:hAnsi="Times New Roman" w:cs="Times New Roman"/>
                <w:sz w:val="18"/>
                <w:szCs w:val="18"/>
              </w:rPr>
            </w:pPr>
            <w:r w:rsidRPr="00DF02C9">
              <w:rPr>
                <w:rFonts w:ascii="Times New Roman" w:hAnsi="Times New Roman" w:cs="Times New Roman"/>
                <w:b/>
                <w:sz w:val="18"/>
                <w:szCs w:val="18"/>
              </w:rPr>
              <w:t>(Año)</w:t>
            </w:r>
          </w:p>
        </w:tc>
        <w:tc>
          <w:tcPr>
            <w:tcW w:w="1560" w:type="dxa"/>
            <w:gridSpan w:val="2"/>
            <w:tcBorders>
              <w:left w:val="nil"/>
              <w:right w:val="nil"/>
            </w:tcBorders>
            <w:vAlign w:val="center"/>
          </w:tcPr>
          <w:p w14:paraId="7AAF7AD9" w14:textId="77777777" w:rsidR="00DF02C9" w:rsidRPr="00DF02C9" w:rsidRDefault="00DF02C9" w:rsidP="00DF02C9">
            <w:pPr>
              <w:spacing w:after="0" w:line="240" w:lineRule="auto"/>
              <w:jc w:val="center"/>
              <w:rPr>
                <w:rFonts w:ascii="Times New Roman" w:hAnsi="Times New Roman" w:cs="Times New Roman"/>
                <w:b/>
                <w:sz w:val="18"/>
                <w:szCs w:val="18"/>
              </w:rPr>
            </w:pPr>
            <w:r w:rsidRPr="00DF02C9">
              <w:rPr>
                <w:rFonts w:ascii="Times New Roman" w:hAnsi="Times New Roman" w:cs="Times New Roman"/>
                <w:b/>
                <w:sz w:val="18"/>
                <w:szCs w:val="18"/>
              </w:rPr>
              <w:t>Objetivos</w:t>
            </w:r>
          </w:p>
        </w:tc>
        <w:tc>
          <w:tcPr>
            <w:tcW w:w="1701" w:type="dxa"/>
            <w:tcBorders>
              <w:left w:val="nil"/>
              <w:right w:val="nil"/>
            </w:tcBorders>
            <w:vAlign w:val="center"/>
          </w:tcPr>
          <w:p w14:paraId="3908C427" w14:textId="77777777" w:rsidR="00DF02C9" w:rsidRPr="00DF02C9" w:rsidRDefault="00DF02C9" w:rsidP="00DF02C9">
            <w:pPr>
              <w:spacing w:after="0" w:line="240" w:lineRule="auto"/>
              <w:jc w:val="center"/>
              <w:rPr>
                <w:rFonts w:ascii="Times New Roman" w:hAnsi="Times New Roman" w:cs="Times New Roman"/>
                <w:b/>
                <w:sz w:val="18"/>
                <w:szCs w:val="18"/>
              </w:rPr>
            </w:pPr>
            <w:r w:rsidRPr="00DF02C9">
              <w:rPr>
                <w:rFonts w:ascii="Times New Roman" w:hAnsi="Times New Roman" w:cs="Times New Roman"/>
                <w:b/>
                <w:sz w:val="18"/>
                <w:szCs w:val="18"/>
              </w:rPr>
              <w:t>Diseño/Muestra/Medidas</w:t>
            </w:r>
          </w:p>
        </w:tc>
        <w:tc>
          <w:tcPr>
            <w:tcW w:w="2126" w:type="dxa"/>
            <w:tcBorders>
              <w:left w:val="nil"/>
              <w:right w:val="nil"/>
            </w:tcBorders>
            <w:vAlign w:val="center"/>
          </w:tcPr>
          <w:p w14:paraId="2059E69C" w14:textId="77777777" w:rsidR="00DF02C9" w:rsidRPr="00DF02C9" w:rsidRDefault="00DF02C9" w:rsidP="00DF02C9">
            <w:pPr>
              <w:spacing w:after="0" w:line="240" w:lineRule="auto"/>
              <w:jc w:val="center"/>
              <w:rPr>
                <w:rFonts w:ascii="Times New Roman" w:hAnsi="Times New Roman" w:cs="Times New Roman"/>
                <w:b/>
                <w:sz w:val="18"/>
                <w:szCs w:val="18"/>
              </w:rPr>
            </w:pPr>
            <w:r w:rsidRPr="00DF02C9">
              <w:rPr>
                <w:rFonts w:ascii="Times New Roman" w:hAnsi="Times New Roman" w:cs="Times New Roman"/>
                <w:b/>
                <w:sz w:val="18"/>
                <w:szCs w:val="18"/>
              </w:rPr>
              <w:t>Nombre App/ Características</w:t>
            </w:r>
          </w:p>
        </w:tc>
        <w:tc>
          <w:tcPr>
            <w:tcW w:w="2552" w:type="dxa"/>
            <w:tcBorders>
              <w:left w:val="nil"/>
              <w:right w:val="nil"/>
            </w:tcBorders>
            <w:vAlign w:val="center"/>
          </w:tcPr>
          <w:p w14:paraId="33F0AB5D" w14:textId="77777777" w:rsidR="00DF02C9" w:rsidRPr="00DF02C9" w:rsidRDefault="00DF02C9" w:rsidP="00DF02C9">
            <w:pPr>
              <w:spacing w:after="0" w:line="240" w:lineRule="auto"/>
              <w:jc w:val="center"/>
              <w:rPr>
                <w:rFonts w:ascii="Times New Roman" w:hAnsi="Times New Roman" w:cs="Times New Roman"/>
                <w:b/>
                <w:sz w:val="18"/>
                <w:szCs w:val="18"/>
              </w:rPr>
            </w:pPr>
            <w:r w:rsidRPr="00DF02C9">
              <w:rPr>
                <w:rFonts w:ascii="Times New Roman" w:hAnsi="Times New Roman" w:cs="Times New Roman"/>
                <w:b/>
                <w:sz w:val="18"/>
                <w:szCs w:val="18"/>
              </w:rPr>
              <w:t>Componentes TCC</w:t>
            </w:r>
          </w:p>
        </w:tc>
        <w:tc>
          <w:tcPr>
            <w:tcW w:w="3625" w:type="dxa"/>
            <w:tcBorders>
              <w:left w:val="nil"/>
              <w:right w:val="nil"/>
            </w:tcBorders>
            <w:vAlign w:val="center"/>
          </w:tcPr>
          <w:p w14:paraId="32EAED92" w14:textId="77777777" w:rsidR="00DF02C9" w:rsidRPr="00DF02C9" w:rsidRDefault="00DF02C9" w:rsidP="00DF02C9">
            <w:pPr>
              <w:spacing w:after="0" w:line="240" w:lineRule="auto"/>
              <w:jc w:val="center"/>
              <w:rPr>
                <w:rFonts w:ascii="Times New Roman" w:hAnsi="Times New Roman" w:cs="Times New Roman"/>
                <w:b/>
                <w:sz w:val="18"/>
                <w:szCs w:val="18"/>
              </w:rPr>
            </w:pPr>
            <w:r w:rsidRPr="00DF02C9">
              <w:rPr>
                <w:rFonts w:ascii="Times New Roman" w:hAnsi="Times New Roman" w:cs="Times New Roman"/>
                <w:b/>
                <w:sz w:val="18"/>
                <w:szCs w:val="18"/>
              </w:rPr>
              <w:t>Resultados</w:t>
            </w:r>
          </w:p>
        </w:tc>
      </w:tr>
      <w:tr w:rsidR="00DF02C9" w:rsidRPr="00DF02C9" w14:paraId="182C74DF" w14:textId="77777777" w:rsidTr="004F150D">
        <w:trPr>
          <w:jc w:val="center"/>
        </w:trPr>
        <w:tc>
          <w:tcPr>
            <w:tcW w:w="1134" w:type="dxa"/>
            <w:gridSpan w:val="2"/>
            <w:tcBorders>
              <w:left w:val="nil"/>
              <w:right w:val="nil"/>
            </w:tcBorders>
            <w:vAlign w:val="center"/>
          </w:tcPr>
          <w:p w14:paraId="5B8A9F48" w14:textId="77777777" w:rsidR="00DF02C9" w:rsidRPr="00DF02C9" w:rsidRDefault="00DF02C9" w:rsidP="00DF02C9">
            <w:pPr>
              <w:spacing w:after="0" w:line="240" w:lineRule="auto"/>
              <w:jc w:val="center"/>
              <w:rPr>
                <w:rFonts w:ascii="Times New Roman" w:hAnsi="Times New Roman" w:cs="Times New Roman"/>
                <w:sz w:val="18"/>
                <w:szCs w:val="18"/>
              </w:rPr>
            </w:pPr>
            <w:r w:rsidRPr="00DF02C9">
              <w:rPr>
                <w:rFonts w:ascii="Times New Roman" w:hAnsi="Times New Roman" w:cs="Times New Roman"/>
                <w:sz w:val="18"/>
                <w:szCs w:val="18"/>
              </w:rPr>
              <w:t>Heffner, et. al.</w:t>
            </w:r>
          </w:p>
          <w:p w14:paraId="700D742E" w14:textId="77777777" w:rsidR="00DF02C9" w:rsidRPr="00DF02C9" w:rsidRDefault="00DF02C9" w:rsidP="00DF02C9">
            <w:pPr>
              <w:spacing w:after="0" w:line="240" w:lineRule="auto"/>
              <w:jc w:val="center"/>
              <w:rPr>
                <w:rFonts w:ascii="Times New Roman" w:hAnsi="Times New Roman" w:cs="Times New Roman"/>
                <w:sz w:val="18"/>
                <w:szCs w:val="18"/>
              </w:rPr>
            </w:pPr>
            <w:r w:rsidRPr="00DF02C9">
              <w:rPr>
                <w:rFonts w:ascii="Times New Roman" w:hAnsi="Times New Roman" w:cs="Times New Roman"/>
                <w:sz w:val="18"/>
                <w:szCs w:val="18"/>
              </w:rPr>
              <w:t>(2015)</w:t>
            </w:r>
          </w:p>
        </w:tc>
        <w:tc>
          <w:tcPr>
            <w:tcW w:w="1547" w:type="dxa"/>
            <w:tcBorders>
              <w:left w:val="nil"/>
              <w:right w:val="nil"/>
            </w:tcBorders>
            <w:vAlign w:val="center"/>
          </w:tcPr>
          <w:p w14:paraId="4F2EFF8C"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(1) Especificar las 10 funciones más utilizadas de la aplicación para dejar de fumar.</w:t>
            </w:r>
          </w:p>
          <w:p w14:paraId="590E7AFE" w14:textId="77777777" w:rsidR="00DF02C9" w:rsidRPr="00DF02C9" w:rsidRDefault="00DF02C9" w:rsidP="00DF02C9">
            <w:pPr>
              <w:spacing w:after="0" w:line="240" w:lineRule="auto"/>
              <w:rPr>
                <w:rFonts w:ascii="Times New Roman" w:hAnsi="Times New Roman" w:cs="Times New Roman"/>
                <w:sz w:val="18"/>
                <w:szCs w:val="18"/>
              </w:rPr>
            </w:pPr>
          </w:p>
          <w:p w14:paraId="1B915A03"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(2) Determinar cuáles son predictores del abandono de tabaco.</w:t>
            </w:r>
          </w:p>
        </w:tc>
        <w:tc>
          <w:tcPr>
            <w:tcW w:w="1701" w:type="dxa"/>
            <w:tcBorders>
              <w:left w:val="nil"/>
              <w:right w:val="nil"/>
            </w:tcBorders>
            <w:vAlign w:val="center"/>
          </w:tcPr>
          <w:p w14:paraId="3236E29B"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Análisis descriptivo (post hoc).</w:t>
            </w:r>
          </w:p>
          <w:p w14:paraId="7EA03304" w14:textId="77777777" w:rsidR="00DF02C9" w:rsidRPr="00DF02C9" w:rsidRDefault="00DF02C9" w:rsidP="00DF02C9">
            <w:pPr>
              <w:spacing w:after="0" w:line="240" w:lineRule="auto"/>
              <w:rPr>
                <w:rFonts w:ascii="Times New Roman" w:hAnsi="Times New Roman" w:cs="Times New Roman"/>
                <w:sz w:val="18"/>
                <w:szCs w:val="18"/>
              </w:rPr>
            </w:pPr>
          </w:p>
          <w:p w14:paraId="62D21112"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N=76</w:t>
            </w:r>
          </w:p>
          <w:p w14:paraId="2FE5B9AE"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Género=54%(H) </w:t>
            </w:r>
          </w:p>
          <w:p w14:paraId="1B110F65"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Edad(m/dt) = (41.8/11,9)</w:t>
            </w:r>
          </w:p>
          <w:p w14:paraId="78885E98" w14:textId="77777777" w:rsidR="00DF02C9" w:rsidRPr="00DF02C9" w:rsidRDefault="00DF02C9" w:rsidP="00DF02C9">
            <w:pPr>
              <w:spacing w:after="0" w:line="240" w:lineRule="auto"/>
              <w:rPr>
                <w:rFonts w:ascii="Times New Roman" w:hAnsi="Times New Roman" w:cs="Times New Roman"/>
                <w:sz w:val="18"/>
                <w:szCs w:val="18"/>
              </w:rPr>
            </w:pPr>
          </w:p>
          <w:p w14:paraId="22A1E34F"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Cuestionario online sobre aspectos APP online </w:t>
            </w:r>
          </w:p>
        </w:tc>
        <w:tc>
          <w:tcPr>
            <w:tcW w:w="2126" w:type="dxa"/>
            <w:tcBorders>
              <w:left w:val="nil"/>
              <w:bottom w:val="single" w:sz="4" w:space="0" w:color="auto"/>
              <w:right w:val="nil"/>
            </w:tcBorders>
            <w:vAlign w:val="center"/>
          </w:tcPr>
          <w:p w14:paraId="379A0B5E"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App: </w:t>
            </w:r>
            <w:r w:rsidRPr="00DF02C9">
              <w:rPr>
                <w:rFonts w:ascii="Times New Roman" w:hAnsi="Times New Roman" w:cs="Times New Roman"/>
                <w:i/>
                <w:sz w:val="18"/>
                <w:szCs w:val="18"/>
              </w:rPr>
              <w:t>Smart Quit.</w:t>
            </w:r>
          </w:p>
          <w:p w14:paraId="2BB2DB6F"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Características: </w:t>
            </w:r>
          </w:p>
          <w:p w14:paraId="0798F357"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Combina ACT y TCC.</w:t>
            </w:r>
          </w:p>
        </w:tc>
        <w:tc>
          <w:tcPr>
            <w:tcW w:w="2552" w:type="dxa"/>
            <w:tcBorders>
              <w:left w:val="nil"/>
              <w:bottom w:val="single" w:sz="4" w:space="0" w:color="auto"/>
              <w:right w:val="nil"/>
            </w:tcBorders>
            <w:vAlign w:val="center"/>
          </w:tcPr>
          <w:p w14:paraId="11BC050F"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-Autoregistros de la conducta con feedback (seguimientos y progresos).</w:t>
            </w:r>
          </w:p>
          <w:p w14:paraId="751AC99E"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-Fijación de metas (plan de abandono)</w:t>
            </w:r>
          </w:p>
          <w:p w14:paraId="1FB5A2F1"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-Reforzamiento positivo (elementos de gamificación)</w:t>
            </w:r>
          </w:p>
          <w:p w14:paraId="1638CACD"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-Apoyo social (compartir progresos).</w:t>
            </w:r>
          </w:p>
        </w:tc>
        <w:tc>
          <w:tcPr>
            <w:tcW w:w="3625" w:type="dxa"/>
            <w:tcBorders>
              <w:left w:val="nil"/>
              <w:right w:val="nil"/>
            </w:tcBorders>
            <w:vAlign w:val="center"/>
          </w:tcPr>
          <w:p w14:paraId="1BC8C662"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(1)  Sólo 8 de las 10 funciones, son TCC; Ver el plan de abandono, seguimientos de la conducta de fumar, ver progresos en calendario, ver página de compartir, ver progresos en la tabla, ver seguimientos de los lugares, ver insignias ganadas y block de notas.</w:t>
            </w:r>
          </w:p>
          <w:p w14:paraId="006F6204"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(2) Mejor predictor del cese de fumar, ver el plan de abandono (</w:t>
            </w:r>
            <w:r w:rsidRPr="00DF02C9">
              <w:rPr>
                <w:rFonts w:ascii="Times New Roman" w:hAnsi="Times New Roman" w:cs="Times New Roman"/>
                <w:i/>
                <w:sz w:val="18"/>
                <w:szCs w:val="18"/>
              </w:rPr>
              <w:t>p</w:t>
            </w:r>
            <w:r w:rsidRPr="00DF02C9">
              <w:rPr>
                <w:rFonts w:ascii="Times New Roman" w:hAnsi="Times New Roman" w:cs="Times New Roman"/>
                <w:sz w:val="18"/>
                <w:szCs w:val="18"/>
              </w:rPr>
              <w:t>=0.03).</w:t>
            </w:r>
            <w:r w:rsidRPr="00DF02C9">
              <w:rPr>
                <w:rFonts w:ascii="Times New Roman" w:hAnsi="Times New Roman" w:cs="Times New Roman"/>
                <w:sz w:val="18"/>
                <w:szCs w:val="18"/>
                <w:lang w:eastAsia="es-ES"/>
              </w:rPr>
              <w:t xml:space="preserve"> </w:t>
            </w:r>
            <w:r w:rsidRPr="00DF02C9">
              <w:rPr>
                <w:rFonts w:ascii="Times New Roman" w:hAnsi="Times New Roman" w:cs="Times New Roman"/>
                <w:sz w:val="18"/>
                <w:szCs w:val="18"/>
              </w:rPr>
              <w:t>OR= 11.1, 95% CI=1.3–94.2.</w:t>
            </w:r>
          </w:p>
          <w:p w14:paraId="4C0FE0B6"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Predictor de fracaso, ver seguimientos</w:t>
            </w:r>
            <w:r w:rsidRPr="00DF02C9">
              <w:rPr>
                <w:sz w:val="18"/>
                <w:szCs w:val="18"/>
              </w:rPr>
              <w:t xml:space="preserve"> </w:t>
            </w:r>
            <w:r w:rsidRPr="00DF02C9">
              <w:rPr>
                <w:rFonts w:ascii="Times New Roman" w:hAnsi="Times New Roman" w:cs="Times New Roman"/>
                <w:i/>
                <w:sz w:val="18"/>
                <w:szCs w:val="18"/>
              </w:rPr>
              <w:t>p</w:t>
            </w:r>
            <w:r w:rsidRPr="00DF02C9">
              <w:rPr>
                <w:rFonts w:ascii="Times New Roman" w:hAnsi="Times New Roman" w:cs="Times New Roman"/>
                <w:sz w:val="18"/>
                <w:szCs w:val="18"/>
              </w:rPr>
              <w:t>&lt;0.04, OR=0.11, 95% CI (0.1–0.9).</w:t>
            </w:r>
          </w:p>
        </w:tc>
      </w:tr>
      <w:tr w:rsidR="00DF02C9" w:rsidRPr="00DF02C9" w14:paraId="33557D7B" w14:textId="77777777" w:rsidTr="004F150D">
        <w:trPr>
          <w:jc w:val="center"/>
        </w:trPr>
        <w:tc>
          <w:tcPr>
            <w:tcW w:w="1134" w:type="dxa"/>
            <w:gridSpan w:val="2"/>
            <w:tcBorders>
              <w:left w:val="nil"/>
              <w:bottom w:val="single" w:sz="4" w:space="0" w:color="auto"/>
              <w:right w:val="nil"/>
            </w:tcBorders>
            <w:vAlign w:val="center"/>
          </w:tcPr>
          <w:p w14:paraId="7C8C4A47" w14:textId="77777777" w:rsidR="00DF02C9" w:rsidRPr="00DF02C9" w:rsidRDefault="00DF02C9" w:rsidP="00DF02C9">
            <w:pPr>
              <w:spacing w:after="0" w:line="240" w:lineRule="auto"/>
              <w:jc w:val="center"/>
              <w:rPr>
                <w:rFonts w:ascii="Times New Roman" w:hAnsi="Times New Roman" w:cs="Times New Roman"/>
                <w:sz w:val="18"/>
                <w:szCs w:val="18"/>
              </w:rPr>
            </w:pPr>
            <w:r w:rsidRPr="00DF02C9">
              <w:rPr>
                <w:rFonts w:ascii="Times New Roman" w:hAnsi="Times New Roman" w:cs="Times New Roman"/>
                <w:sz w:val="18"/>
                <w:szCs w:val="18"/>
              </w:rPr>
              <w:t>Alsharif &amp; Philip</w:t>
            </w:r>
          </w:p>
          <w:p w14:paraId="2D0A79A2" w14:textId="77777777" w:rsidR="00DF02C9" w:rsidRPr="00DF02C9" w:rsidRDefault="00DF02C9" w:rsidP="00DF02C9">
            <w:pPr>
              <w:spacing w:after="0" w:line="240" w:lineRule="auto"/>
              <w:jc w:val="center"/>
              <w:rPr>
                <w:rFonts w:ascii="Times New Roman" w:hAnsi="Times New Roman" w:cs="Times New Roman"/>
                <w:sz w:val="18"/>
                <w:szCs w:val="18"/>
              </w:rPr>
            </w:pPr>
            <w:r w:rsidRPr="00DF02C9">
              <w:rPr>
                <w:rFonts w:ascii="Times New Roman" w:hAnsi="Times New Roman" w:cs="Times New Roman"/>
                <w:sz w:val="18"/>
                <w:szCs w:val="18"/>
              </w:rPr>
              <w:t>(2015)</w:t>
            </w:r>
          </w:p>
        </w:tc>
        <w:tc>
          <w:tcPr>
            <w:tcW w:w="1547" w:type="dxa"/>
            <w:tcBorders>
              <w:left w:val="nil"/>
              <w:bottom w:val="single" w:sz="4" w:space="0" w:color="auto"/>
              <w:right w:val="nil"/>
            </w:tcBorders>
            <w:vAlign w:val="center"/>
          </w:tcPr>
          <w:p w14:paraId="05E90ECD"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Proponer un modelo que incluya TCC y tecnología móvil para dejar de fumar</w:t>
            </w:r>
          </w:p>
        </w:tc>
        <w:tc>
          <w:tcPr>
            <w:tcW w:w="1701" w:type="dxa"/>
            <w:tcBorders>
              <w:left w:val="nil"/>
              <w:bottom w:val="single" w:sz="4" w:space="0" w:color="auto"/>
              <w:right w:val="nil"/>
            </w:tcBorders>
            <w:vAlign w:val="center"/>
          </w:tcPr>
          <w:p w14:paraId="58E984DF"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Exposición de contenidos sobre los objetivos planteados.</w:t>
            </w:r>
          </w:p>
        </w:tc>
        <w:tc>
          <w:tcPr>
            <w:tcW w:w="2126" w:type="dxa"/>
            <w:tcBorders>
              <w:top w:val="single" w:sz="4" w:space="0" w:color="auto"/>
              <w:left w:val="nil"/>
              <w:bottom w:val="single" w:sz="4" w:space="0" w:color="auto"/>
              <w:right w:val="nil"/>
            </w:tcBorders>
            <w:vAlign w:val="center"/>
          </w:tcPr>
          <w:p w14:paraId="119B33E9"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App: </w:t>
            </w:r>
            <w:r w:rsidRPr="00DF02C9">
              <w:rPr>
                <w:rFonts w:ascii="Times New Roman" w:hAnsi="Times New Roman" w:cs="Times New Roman"/>
                <w:i/>
                <w:sz w:val="18"/>
                <w:szCs w:val="18"/>
              </w:rPr>
              <w:t>Smoke Mind</w:t>
            </w:r>
            <w:r w:rsidRPr="00DF02C9">
              <w:rPr>
                <w:rFonts w:ascii="Times New Roman" w:hAnsi="Times New Roman" w:cs="Times New Roman"/>
                <w:sz w:val="18"/>
                <w:szCs w:val="18"/>
              </w:rPr>
              <w:t xml:space="preserve"> </w:t>
            </w:r>
          </w:p>
          <w:p w14:paraId="0A231D68"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Características:</w:t>
            </w:r>
          </w:p>
          <w:p w14:paraId="002BD542"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Portal web para los profesionales sanitarios.</w:t>
            </w:r>
          </w:p>
          <w:p w14:paraId="2CA0FA7A"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Monitorización remota Canal comunicativo con terapeuta TCC.</w:t>
            </w:r>
          </w:p>
        </w:tc>
        <w:tc>
          <w:tcPr>
            <w:tcW w:w="2552" w:type="dxa"/>
            <w:tcBorders>
              <w:top w:val="single" w:sz="4" w:space="0" w:color="auto"/>
              <w:left w:val="nil"/>
              <w:bottom w:val="single" w:sz="4" w:space="0" w:color="auto"/>
              <w:right w:val="nil"/>
            </w:tcBorders>
            <w:vAlign w:val="center"/>
          </w:tcPr>
          <w:p w14:paraId="36B5E853"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Feedback directo y personal con profesionales de la salud.</w:t>
            </w:r>
          </w:p>
          <w:p w14:paraId="7B9E7D62"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-Gráficos de la conducta </w:t>
            </w:r>
          </w:p>
          <w:p w14:paraId="0A3D1283"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-Apoyo emocional </w:t>
            </w:r>
          </w:p>
          <w:p w14:paraId="63FBF372"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-Análisis de la conducta (pienso, siento y actúo).</w:t>
            </w:r>
          </w:p>
          <w:p w14:paraId="53B73DAC"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-Psicoeducación (videos)</w:t>
            </w:r>
          </w:p>
          <w:p w14:paraId="37C5C07C"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-Entrenar habilidades</w:t>
            </w:r>
          </w:p>
          <w:p w14:paraId="38761616"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-Relajación.</w:t>
            </w:r>
          </w:p>
          <w:p w14:paraId="253A16F2"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-Solución de problemas</w:t>
            </w:r>
          </w:p>
          <w:p w14:paraId="408F0A4C"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-Mensajes motivacionales</w:t>
            </w:r>
          </w:p>
          <w:p w14:paraId="4A8ACAEB"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-Apoyo social</w:t>
            </w:r>
          </w:p>
        </w:tc>
        <w:tc>
          <w:tcPr>
            <w:tcW w:w="3625" w:type="dxa"/>
            <w:tcBorders>
              <w:left w:val="nil"/>
              <w:bottom w:val="single" w:sz="4" w:space="0" w:color="auto"/>
              <w:right w:val="nil"/>
            </w:tcBorders>
            <w:vAlign w:val="center"/>
          </w:tcPr>
          <w:p w14:paraId="499773E2"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El modelo propuesto consta de:</w:t>
            </w:r>
          </w:p>
          <w:p w14:paraId="52458F20"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-Plataforma </w:t>
            </w:r>
            <w:r w:rsidRPr="00DF02C9">
              <w:rPr>
                <w:rFonts w:ascii="Times New Roman" w:hAnsi="Times New Roman" w:cs="Times New Roman"/>
                <w:i/>
                <w:sz w:val="18"/>
                <w:szCs w:val="18"/>
              </w:rPr>
              <w:t>mHealth</w:t>
            </w:r>
          </w:p>
          <w:p w14:paraId="5190994A"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-Sistema de soporte basado en técnicas de minería de datos para proveer de un manejo de la información óptimo. </w:t>
            </w:r>
          </w:p>
        </w:tc>
      </w:tr>
      <w:tr w:rsidR="00DF02C9" w:rsidRPr="00DF02C9" w14:paraId="2BEBF67C" w14:textId="77777777" w:rsidTr="004F150D">
        <w:trPr>
          <w:jc w:val="center"/>
        </w:trPr>
        <w:tc>
          <w:tcPr>
            <w:tcW w:w="1134" w:type="dxa"/>
            <w:gridSpan w:val="2"/>
            <w:tcBorders>
              <w:left w:val="nil"/>
              <w:bottom w:val="single" w:sz="4" w:space="0" w:color="auto"/>
              <w:right w:val="nil"/>
            </w:tcBorders>
            <w:vAlign w:val="center"/>
          </w:tcPr>
          <w:p w14:paraId="71BBAA1A" w14:textId="77777777" w:rsidR="00DF02C9" w:rsidRPr="00DF02C9" w:rsidRDefault="00DF02C9" w:rsidP="00DF02C9">
            <w:pPr>
              <w:spacing w:after="0" w:line="240" w:lineRule="auto"/>
              <w:jc w:val="center"/>
              <w:rPr>
                <w:rFonts w:ascii="Times New Roman" w:hAnsi="Times New Roman" w:cs="Times New Roman"/>
                <w:sz w:val="18"/>
                <w:szCs w:val="18"/>
              </w:rPr>
            </w:pPr>
            <w:r w:rsidRPr="00DF02C9">
              <w:rPr>
                <w:rFonts w:ascii="Times New Roman" w:hAnsi="Times New Roman" w:cs="Times New Roman"/>
                <w:sz w:val="18"/>
                <w:szCs w:val="18"/>
              </w:rPr>
              <w:t>Alsharif &amp; Philip</w:t>
            </w:r>
          </w:p>
          <w:p w14:paraId="4779A028" w14:textId="77777777" w:rsidR="00DF02C9" w:rsidRPr="00DF02C9" w:rsidRDefault="00DF02C9" w:rsidP="00DF02C9">
            <w:pPr>
              <w:spacing w:after="0" w:line="240" w:lineRule="auto"/>
              <w:jc w:val="center"/>
              <w:rPr>
                <w:rFonts w:ascii="Times New Roman" w:hAnsi="Times New Roman" w:cs="Times New Roman"/>
                <w:sz w:val="18"/>
                <w:szCs w:val="18"/>
              </w:rPr>
            </w:pPr>
            <w:r w:rsidRPr="00DF02C9">
              <w:rPr>
                <w:rFonts w:ascii="Times New Roman" w:hAnsi="Times New Roman" w:cs="Times New Roman"/>
                <w:sz w:val="18"/>
                <w:szCs w:val="18"/>
              </w:rPr>
              <w:t>(2015)</w:t>
            </w:r>
          </w:p>
        </w:tc>
        <w:tc>
          <w:tcPr>
            <w:tcW w:w="1547" w:type="dxa"/>
            <w:tcBorders>
              <w:left w:val="nil"/>
              <w:bottom w:val="single" w:sz="4" w:space="0" w:color="auto"/>
              <w:right w:val="nil"/>
            </w:tcBorders>
            <w:vAlign w:val="center"/>
          </w:tcPr>
          <w:p w14:paraId="2001E9FC"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Conocer las opiniones respecto a las preferencias de fumadores y profesionales de salud, en el uso de la App para dejar de fumar y las funciones de esta. </w:t>
            </w:r>
          </w:p>
        </w:tc>
        <w:tc>
          <w:tcPr>
            <w:tcW w:w="1701" w:type="dxa"/>
            <w:tcBorders>
              <w:left w:val="nil"/>
              <w:bottom w:val="single" w:sz="4" w:space="0" w:color="auto"/>
              <w:right w:val="nil"/>
            </w:tcBorders>
            <w:vAlign w:val="center"/>
          </w:tcPr>
          <w:p w14:paraId="047A3F05"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Estudio descriptivo.</w:t>
            </w:r>
          </w:p>
          <w:p w14:paraId="60D04774" w14:textId="77777777" w:rsidR="00DF02C9" w:rsidRPr="00DF02C9" w:rsidRDefault="00DF02C9" w:rsidP="00DF02C9">
            <w:pPr>
              <w:spacing w:after="0" w:line="240" w:lineRule="auto"/>
              <w:rPr>
                <w:rFonts w:ascii="Times New Roman" w:hAnsi="Times New Roman" w:cs="Times New Roman"/>
                <w:sz w:val="18"/>
                <w:szCs w:val="18"/>
              </w:rPr>
            </w:pPr>
          </w:p>
          <w:p w14:paraId="31522687"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N= 52 </w:t>
            </w:r>
          </w:p>
          <w:p w14:paraId="379CC669"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Género=71%(H)</w:t>
            </w:r>
          </w:p>
          <w:p w14:paraId="14747AEC"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Mujeres=29%  </w:t>
            </w:r>
          </w:p>
          <w:p w14:paraId="539C5BDE"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Edad=18-54</w:t>
            </w:r>
          </w:p>
          <w:p w14:paraId="307D2CF7" w14:textId="77777777" w:rsidR="00DF02C9" w:rsidRPr="00DF02C9" w:rsidRDefault="00DF02C9" w:rsidP="00DF02C9">
            <w:pPr>
              <w:spacing w:after="0" w:line="240" w:lineRule="auto"/>
              <w:rPr>
                <w:rFonts w:ascii="Times New Roman" w:hAnsi="Times New Roman" w:cs="Times New Roman"/>
                <w:sz w:val="18"/>
                <w:szCs w:val="18"/>
              </w:rPr>
            </w:pPr>
          </w:p>
          <w:p w14:paraId="4D32C6FD"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Cuestionario basado en conceptos de uso de la App y entrevista semiestructurada.</w:t>
            </w:r>
          </w:p>
        </w:tc>
        <w:tc>
          <w:tcPr>
            <w:tcW w:w="2126" w:type="dxa"/>
            <w:tcBorders>
              <w:left w:val="nil"/>
              <w:bottom w:val="single" w:sz="4" w:space="0" w:color="auto"/>
              <w:right w:val="nil"/>
            </w:tcBorders>
            <w:vAlign w:val="center"/>
          </w:tcPr>
          <w:p w14:paraId="3008A7C9"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App: </w:t>
            </w:r>
            <w:r w:rsidRPr="00DF02C9">
              <w:rPr>
                <w:rFonts w:ascii="Times New Roman" w:hAnsi="Times New Roman" w:cs="Times New Roman"/>
                <w:i/>
                <w:sz w:val="18"/>
                <w:szCs w:val="18"/>
              </w:rPr>
              <w:t>Smoke Mind</w:t>
            </w:r>
          </w:p>
          <w:p w14:paraId="5719959F"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(Mismas características estudio anterior)</w:t>
            </w:r>
          </w:p>
        </w:tc>
        <w:tc>
          <w:tcPr>
            <w:tcW w:w="2552" w:type="dxa"/>
            <w:tcBorders>
              <w:left w:val="nil"/>
              <w:bottom w:val="single" w:sz="4" w:space="0" w:color="auto"/>
              <w:right w:val="nil"/>
            </w:tcBorders>
            <w:vAlign w:val="center"/>
          </w:tcPr>
          <w:p w14:paraId="0B8DD92B"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(mismas características del estudio anterior)</w:t>
            </w:r>
          </w:p>
        </w:tc>
        <w:tc>
          <w:tcPr>
            <w:tcW w:w="3625" w:type="dxa"/>
            <w:tcBorders>
              <w:left w:val="nil"/>
              <w:bottom w:val="single" w:sz="4" w:space="0" w:color="auto"/>
              <w:right w:val="nil"/>
            </w:tcBorders>
            <w:vAlign w:val="center"/>
          </w:tcPr>
          <w:p w14:paraId="5BD10961"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Preferencias de usuarios:</w:t>
            </w:r>
          </w:p>
          <w:p w14:paraId="7D61C85E" w14:textId="77777777" w:rsidR="00DF02C9" w:rsidRPr="00DF02C9" w:rsidRDefault="00DF02C9" w:rsidP="00DF02C9">
            <w:pPr>
              <w:spacing w:after="0" w:line="240" w:lineRule="auto"/>
              <w:rPr>
                <w:rFonts w:ascii="Times New Roman" w:eastAsia="Times New Roman" w:hAnsi="Times New Roman" w:cs="Times New Roman"/>
                <w:sz w:val="18"/>
                <w:szCs w:val="18"/>
                <w:lang w:eastAsia="es-ES"/>
              </w:rPr>
            </w:pPr>
            <w:r w:rsidRPr="00DF02C9">
              <w:rPr>
                <w:rFonts w:ascii="Times New Roman" w:eastAsia="Times New Roman" w:hAnsi="Times New Roman" w:cs="Times New Roman"/>
                <w:sz w:val="18"/>
                <w:szCs w:val="18"/>
                <w:lang w:eastAsia="es-ES"/>
              </w:rPr>
              <w:t>-Gráficas de progreso (90%).</w:t>
            </w:r>
          </w:p>
          <w:p w14:paraId="2B50C133" w14:textId="77777777" w:rsidR="00DF02C9" w:rsidRPr="00DF02C9" w:rsidRDefault="00DF02C9" w:rsidP="00DF02C9">
            <w:pPr>
              <w:spacing w:after="0" w:line="240" w:lineRule="auto"/>
              <w:rPr>
                <w:rFonts w:ascii="Times New Roman" w:eastAsia="Times New Roman" w:hAnsi="Times New Roman" w:cs="Times New Roman"/>
                <w:sz w:val="18"/>
                <w:szCs w:val="18"/>
                <w:lang w:eastAsia="es-ES"/>
              </w:rPr>
            </w:pPr>
            <w:r w:rsidRPr="00DF02C9">
              <w:rPr>
                <w:rFonts w:ascii="Times New Roman" w:eastAsia="Times New Roman" w:hAnsi="Times New Roman" w:cs="Times New Roman"/>
                <w:sz w:val="18"/>
                <w:szCs w:val="18"/>
                <w:lang w:eastAsia="es-ES"/>
              </w:rPr>
              <w:t>-Alertas; notificaciones (57.6%).</w:t>
            </w:r>
          </w:p>
          <w:p w14:paraId="54108F87" w14:textId="77777777" w:rsidR="00DF02C9" w:rsidRPr="00DF02C9" w:rsidRDefault="00DF02C9" w:rsidP="00DF02C9">
            <w:pPr>
              <w:spacing w:after="0" w:line="240" w:lineRule="auto"/>
              <w:rPr>
                <w:rFonts w:ascii="Times New Roman" w:eastAsia="Times New Roman" w:hAnsi="Times New Roman" w:cs="Times New Roman"/>
                <w:sz w:val="18"/>
                <w:szCs w:val="18"/>
                <w:lang w:eastAsia="es-ES"/>
              </w:rPr>
            </w:pPr>
            <w:r w:rsidRPr="00DF02C9">
              <w:rPr>
                <w:rFonts w:ascii="Times New Roman" w:eastAsia="Times New Roman" w:hAnsi="Times New Roman" w:cs="Times New Roman"/>
                <w:sz w:val="18"/>
                <w:szCs w:val="18"/>
                <w:lang w:eastAsia="es-ES"/>
              </w:rPr>
              <w:t>-Videos informativos, material educativo, feedback de médicos y de exfumadores (88,4%).</w:t>
            </w:r>
          </w:p>
          <w:p w14:paraId="1A5F0B42" w14:textId="77777777" w:rsidR="00DF02C9" w:rsidRPr="00DF02C9" w:rsidRDefault="00DF02C9" w:rsidP="00DF02C9">
            <w:pPr>
              <w:spacing w:after="0" w:line="240" w:lineRule="auto"/>
              <w:rPr>
                <w:rFonts w:ascii="Times New Roman" w:eastAsia="Times New Roman" w:hAnsi="Times New Roman" w:cs="Times New Roman"/>
                <w:sz w:val="18"/>
                <w:szCs w:val="18"/>
                <w:lang w:eastAsia="es-ES"/>
              </w:rPr>
            </w:pPr>
            <w:r w:rsidRPr="00DF02C9">
              <w:rPr>
                <w:rFonts w:ascii="Times New Roman" w:eastAsia="Times New Roman" w:hAnsi="Times New Roman" w:cs="Times New Roman"/>
                <w:sz w:val="18"/>
                <w:szCs w:val="18"/>
                <w:lang w:eastAsia="es-ES"/>
              </w:rPr>
              <w:t>-Teléfono de ayuda (77%).</w:t>
            </w:r>
          </w:p>
          <w:p w14:paraId="4B3F94F4" w14:textId="77777777" w:rsidR="00DF02C9" w:rsidRPr="00DF02C9" w:rsidRDefault="00DF02C9" w:rsidP="00DF02C9">
            <w:pPr>
              <w:spacing w:after="0" w:line="240" w:lineRule="auto"/>
              <w:rPr>
                <w:rFonts w:ascii="Times New Roman" w:eastAsia="Times New Roman" w:hAnsi="Times New Roman" w:cs="Times New Roman"/>
                <w:sz w:val="18"/>
                <w:szCs w:val="18"/>
                <w:lang w:eastAsia="es-ES"/>
              </w:rPr>
            </w:pPr>
            <w:r w:rsidRPr="00DF02C9">
              <w:rPr>
                <w:rFonts w:ascii="Times New Roman" w:eastAsia="Times New Roman" w:hAnsi="Times New Roman" w:cs="Times New Roman"/>
                <w:sz w:val="18"/>
                <w:szCs w:val="18"/>
                <w:lang w:eastAsia="es-ES"/>
              </w:rPr>
              <w:t xml:space="preserve">  -Seguir con la app al finalizar tratamiento (73%).</w:t>
            </w:r>
          </w:p>
          <w:p w14:paraId="61423466" w14:textId="77777777" w:rsidR="00DF02C9" w:rsidRPr="00DF02C9" w:rsidRDefault="00DF02C9" w:rsidP="00DF02C9">
            <w:pPr>
              <w:spacing w:after="0" w:line="240" w:lineRule="auto"/>
              <w:rPr>
                <w:rFonts w:ascii="Times New Roman" w:eastAsia="Times New Roman" w:hAnsi="Times New Roman" w:cs="Times New Roman"/>
                <w:sz w:val="18"/>
                <w:szCs w:val="18"/>
                <w:lang w:eastAsia="es-ES"/>
              </w:rPr>
            </w:pPr>
          </w:p>
          <w:p w14:paraId="43E10C24" w14:textId="77777777" w:rsidR="00DF02C9" w:rsidRPr="00DF02C9" w:rsidRDefault="00DF02C9" w:rsidP="00DF02C9">
            <w:pPr>
              <w:spacing w:after="0" w:line="240" w:lineRule="auto"/>
              <w:rPr>
                <w:rFonts w:ascii="Times New Roman" w:eastAsia="Times New Roman" w:hAnsi="Times New Roman" w:cs="Times New Roman"/>
                <w:sz w:val="18"/>
                <w:szCs w:val="18"/>
                <w:lang w:eastAsia="es-ES"/>
              </w:rPr>
            </w:pPr>
            <w:r w:rsidRPr="00DF02C9">
              <w:rPr>
                <w:rFonts w:ascii="Times New Roman" w:eastAsia="Times New Roman" w:hAnsi="Times New Roman" w:cs="Times New Roman"/>
                <w:sz w:val="18"/>
                <w:szCs w:val="18"/>
                <w:lang w:eastAsia="es-ES"/>
              </w:rPr>
              <w:t>Preferencias de los profesionales:</w:t>
            </w:r>
          </w:p>
          <w:p w14:paraId="2B9B87D0" w14:textId="77777777" w:rsidR="00DF02C9" w:rsidRPr="00DF02C9" w:rsidRDefault="00DF02C9" w:rsidP="00DF02C9">
            <w:pPr>
              <w:spacing w:after="0" w:line="240" w:lineRule="auto"/>
              <w:rPr>
                <w:rFonts w:ascii="Times New Roman" w:eastAsia="Times New Roman" w:hAnsi="Times New Roman" w:cs="Times New Roman"/>
                <w:sz w:val="18"/>
                <w:szCs w:val="18"/>
                <w:lang w:eastAsia="es-ES"/>
              </w:rPr>
            </w:pPr>
            <w:r w:rsidRPr="00DF02C9">
              <w:rPr>
                <w:rFonts w:ascii="Times New Roman" w:eastAsia="Times New Roman" w:hAnsi="Times New Roman" w:cs="Times New Roman"/>
                <w:sz w:val="18"/>
                <w:szCs w:val="18"/>
                <w:lang w:eastAsia="es-ES"/>
              </w:rPr>
              <w:t>-Interacciona con el hospital.</w:t>
            </w:r>
          </w:p>
          <w:p w14:paraId="08B5FC06" w14:textId="77777777" w:rsidR="00DF02C9" w:rsidRPr="00DF02C9" w:rsidRDefault="00DF02C9" w:rsidP="00DF02C9">
            <w:pPr>
              <w:spacing w:after="0" w:line="240" w:lineRule="auto"/>
              <w:rPr>
                <w:rFonts w:ascii="Times New Roman" w:eastAsia="Times New Roman" w:hAnsi="Times New Roman" w:cs="Times New Roman"/>
                <w:sz w:val="18"/>
                <w:szCs w:val="18"/>
                <w:lang w:eastAsia="es-ES"/>
              </w:rPr>
            </w:pPr>
            <w:r w:rsidRPr="00DF02C9">
              <w:rPr>
                <w:rFonts w:ascii="Times New Roman" w:eastAsia="Times New Roman" w:hAnsi="Times New Roman" w:cs="Times New Roman"/>
                <w:sz w:val="18"/>
                <w:szCs w:val="18"/>
                <w:lang w:eastAsia="es-ES"/>
              </w:rPr>
              <w:lastRenderedPageBreak/>
              <w:t>-Poder actualizar los seguimientos.</w:t>
            </w:r>
          </w:p>
          <w:p w14:paraId="48923444" w14:textId="77777777" w:rsidR="00DF02C9" w:rsidRPr="00DF02C9" w:rsidRDefault="00DF02C9" w:rsidP="00DF02C9">
            <w:pPr>
              <w:spacing w:after="0" w:line="240" w:lineRule="auto"/>
              <w:rPr>
                <w:rFonts w:ascii="Times New Roman" w:eastAsia="Times New Roman" w:hAnsi="Times New Roman" w:cs="Times New Roman"/>
                <w:sz w:val="18"/>
                <w:szCs w:val="18"/>
                <w:lang w:eastAsia="es-ES"/>
              </w:rPr>
            </w:pPr>
            <w:r w:rsidRPr="00DF02C9">
              <w:rPr>
                <w:rFonts w:ascii="Times New Roman" w:eastAsia="Times New Roman" w:hAnsi="Times New Roman" w:cs="Times New Roman"/>
                <w:sz w:val="18"/>
                <w:szCs w:val="18"/>
                <w:lang w:eastAsia="es-ES"/>
              </w:rPr>
              <w:t>-Poder atender a los problemas de forma individual.</w:t>
            </w:r>
          </w:p>
        </w:tc>
      </w:tr>
      <w:tr w:rsidR="00DF02C9" w:rsidRPr="00DF02C9" w14:paraId="520C6EB3" w14:textId="77777777" w:rsidTr="004F150D">
        <w:trPr>
          <w:jc w:val="center"/>
        </w:trPr>
        <w:tc>
          <w:tcPr>
            <w:tcW w:w="1134" w:type="dxa"/>
            <w:gridSpan w:val="2"/>
            <w:tcBorders>
              <w:left w:val="nil"/>
              <w:right w:val="nil"/>
            </w:tcBorders>
            <w:vAlign w:val="center"/>
          </w:tcPr>
          <w:p w14:paraId="165BCE76" w14:textId="77777777" w:rsidR="00DF02C9" w:rsidRPr="00DF02C9" w:rsidRDefault="00DF02C9" w:rsidP="00DF02C9">
            <w:pPr>
              <w:spacing w:after="0" w:line="240" w:lineRule="auto"/>
              <w:jc w:val="center"/>
              <w:rPr>
                <w:rFonts w:ascii="Times New Roman" w:hAnsi="Times New Roman" w:cs="Times New Roman"/>
                <w:sz w:val="18"/>
                <w:szCs w:val="18"/>
              </w:rPr>
            </w:pPr>
            <w:r w:rsidRPr="00DF02C9">
              <w:rPr>
                <w:rFonts w:ascii="Times New Roman" w:hAnsi="Times New Roman" w:cs="Times New Roman"/>
                <w:sz w:val="18"/>
                <w:szCs w:val="18"/>
              </w:rPr>
              <w:lastRenderedPageBreak/>
              <w:t>Tudor-Sfetea et al (2018)</w:t>
            </w:r>
          </w:p>
        </w:tc>
        <w:tc>
          <w:tcPr>
            <w:tcW w:w="1547" w:type="dxa"/>
            <w:tcBorders>
              <w:left w:val="nil"/>
              <w:right w:val="nil"/>
            </w:tcBorders>
            <w:vAlign w:val="center"/>
          </w:tcPr>
          <w:p w14:paraId="5B0C4F6B"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 (1) Identificar las opiniones sobre la APP como método para dejar de fumar y respecto a sus funciones respecto 2 apps (</w:t>
            </w:r>
            <w:r w:rsidRPr="00DF02C9">
              <w:rPr>
                <w:rFonts w:ascii="Times New Roman" w:hAnsi="Times New Roman" w:cs="Times New Roman"/>
                <w:i/>
                <w:sz w:val="18"/>
                <w:szCs w:val="18"/>
              </w:rPr>
              <w:t>Smokefree</w:t>
            </w:r>
            <w:r w:rsidRPr="00DF02C9">
              <w:rPr>
                <w:rFonts w:ascii="Times New Roman" w:hAnsi="Times New Roman" w:cs="Times New Roman"/>
                <w:sz w:val="18"/>
                <w:szCs w:val="18"/>
              </w:rPr>
              <w:t xml:space="preserve"> (NO TCC) y </w:t>
            </w:r>
            <w:r w:rsidRPr="00DF02C9">
              <w:rPr>
                <w:rFonts w:ascii="Times New Roman" w:hAnsi="Times New Roman" w:cs="Times New Roman"/>
                <w:i/>
                <w:sz w:val="18"/>
                <w:szCs w:val="18"/>
              </w:rPr>
              <w:t xml:space="preserve">Quit Genius </w:t>
            </w:r>
            <w:r w:rsidRPr="00DF02C9">
              <w:rPr>
                <w:rFonts w:ascii="Times New Roman" w:hAnsi="Times New Roman" w:cs="Times New Roman"/>
                <w:sz w:val="18"/>
                <w:szCs w:val="18"/>
              </w:rPr>
              <w:t>(SI TCC)).</w:t>
            </w:r>
          </w:p>
          <w:p w14:paraId="024FB1D0" w14:textId="77777777" w:rsidR="00DF02C9" w:rsidRPr="00DF02C9" w:rsidRDefault="00DF02C9" w:rsidP="00DF02C9">
            <w:pPr>
              <w:spacing w:after="0" w:line="240" w:lineRule="auto"/>
              <w:rPr>
                <w:rFonts w:ascii="Times New Roman" w:hAnsi="Times New Roman" w:cs="Times New Roman"/>
                <w:sz w:val="18"/>
                <w:szCs w:val="18"/>
              </w:rPr>
            </w:pPr>
          </w:p>
          <w:p w14:paraId="4665284B"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(2) Identificar las opiniones de los usuarios de las apps respecto a los resultados. </w:t>
            </w:r>
          </w:p>
        </w:tc>
        <w:tc>
          <w:tcPr>
            <w:tcW w:w="1701" w:type="dxa"/>
            <w:tcBorders>
              <w:left w:val="nil"/>
              <w:right w:val="nil"/>
            </w:tcBorders>
            <w:vAlign w:val="center"/>
          </w:tcPr>
          <w:p w14:paraId="31C793C6"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Estudio longitudinal cualitativo a corto plazo. </w:t>
            </w:r>
          </w:p>
          <w:p w14:paraId="507CEB32" w14:textId="77777777" w:rsidR="00DF02C9" w:rsidRPr="00DF02C9" w:rsidRDefault="00DF02C9" w:rsidP="00DF02C9">
            <w:pPr>
              <w:spacing w:after="0" w:line="240" w:lineRule="auto"/>
              <w:rPr>
                <w:rFonts w:ascii="Times New Roman" w:hAnsi="Times New Roman" w:cs="Times New Roman"/>
                <w:sz w:val="18"/>
                <w:szCs w:val="18"/>
              </w:rPr>
            </w:pPr>
          </w:p>
          <w:p w14:paraId="6357B5F4"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Entrevista semiestructurada.</w:t>
            </w:r>
          </w:p>
          <w:p w14:paraId="36EC34D9" w14:textId="77777777" w:rsidR="00DF02C9" w:rsidRPr="00DF02C9" w:rsidRDefault="00DF02C9" w:rsidP="00DF02C9">
            <w:pPr>
              <w:spacing w:after="0" w:line="240" w:lineRule="auto"/>
              <w:rPr>
                <w:rFonts w:ascii="Times New Roman" w:hAnsi="Times New Roman" w:cs="Times New Roman"/>
                <w:sz w:val="18"/>
                <w:szCs w:val="18"/>
              </w:rPr>
            </w:pPr>
          </w:p>
          <w:p w14:paraId="1EB42F31"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N= 15 Universitarios.</w:t>
            </w:r>
          </w:p>
          <w:p w14:paraId="018333C9"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Género= 13(H). </w:t>
            </w:r>
          </w:p>
          <w:p w14:paraId="2166565A"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Edad(m)=25,07</w:t>
            </w:r>
          </w:p>
        </w:tc>
        <w:tc>
          <w:tcPr>
            <w:tcW w:w="2126" w:type="dxa"/>
            <w:tcBorders>
              <w:top w:val="single" w:sz="4" w:space="0" w:color="auto"/>
              <w:left w:val="nil"/>
              <w:bottom w:val="single" w:sz="4" w:space="0" w:color="auto"/>
              <w:right w:val="nil"/>
            </w:tcBorders>
            <w:vAlign w:val="center"/>
          </w:tcPr>
          <w:p w14:paraId="6E0B743D"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App: </w:t>
            </w:r>
            <w:r w:rsidRPr="00DF02C9">
              <w:rPr>
                <w:rFonts w:ascii="Times New Roman" w:hAnsi="Times New Roman" w:cs="Times New Roman"/>
                <w:i/>
                <w:sz w:val="18"/>
                <w:szCs w:val="18"/>
              </w:rPr>
              <w:t>Quit Genius</w:t>
            </w:r>
            <w:r w:rsidRPr="00DF02C9">
              <w:rPr>
                <w:rFonts w:ascii="Times New Roman" w:hAnsi="Times New Roman" w:cs="Times New Roman"/>
                <w:sz w:val="18"/>
                <w:szCs w:val="18"/>
              </w:rPr>
              <w:t xml:space="preserve"> (TCC)</w:t>
            </w:r>
          </w:p>
          <w:p w14:paraId="487740AF" w14:textId="77777777" w:rsidR="00DF02C9" w:rsidRPr="00DF02C9" w:rsidRDefault="00DF02C9" w:rsidP="00DF02C9">
            <w:pPr>
              <w:spacing w:after="0" w:line="240" w:lineRule="auto"/>
              <w:rPr>
                <w:rFonts w:ascii="Times New Roman" w:hAnsi="Times New Roman" w:cs="Times New Roman"/>
                <w:sz w:val="18"/>
                <w:szCs w:val="18"/>
              </w:rPr>
            </w:pPr>
          </w:p>
          <w:p w14:paraId="21F946D4"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Duración del tratamiento=8 semanas (4 etapas y 39 pasos).</w:t>
            </w:r>
          </w:p>
          <w:p w14:paraId="731EF0E7" w14:textId="77777777" w:rsidR="00DF02C9" w:rsidRPr="00DF02C9" w:rsidRDefault="00DF02C9" w:rsidP="00DF02C9">
            <w:pPr>
              <w:spacing w:after="0" w:line="240" w:lineRule="auto"/>
              <w:rPr>
                <w:rFonts w:ascii="Times New Roman" w:hAnsi="Times New Roman" w:cs="Times New Roman"/>
                <w:sz w:val="18"/>
                <w:szCs w:val="18"/>
              </w:rPr>
            </w:pPr>
          </w:p>
          <w:p w14:paraId="050CCF79"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Áreas de valoración, tras 1 semana de uso:</w:t>
            </w:r>
          </w:p>
          <w:p w14:paraId="57800AAE"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-Funciones de la App.</w:t>
            </w:r>
          </w:p>
          <w:p w14:paraId="6626981D"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Funciones generales.</w:t>
            </w:r>
          </w:p>
          <w:p w14:paraId="71A687BE"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-Diseño de la App.</w:t>
            </w:r>
          </w:p>
          <w:p w14:paraId="1CB283DB"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-Interactividad.</w:t>
            </w:r>
          </w:p>
          <w:p w14:paraId="0779178B"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-Contenidos de la información (estilo de la información, compromiso, calidad).</w:t>
            </w:r>
          </w:p>
          <w:p w14:paraId="4B88DEB3"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-Usabilidad de la App</w:t>
            </w:r>
          </w:p>
          <w:p w14:paraId="5CD46380"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-Efectos de la App</w:t>
            </w:r>
          </w:p>
          <w:p w14:paraId="5AFA039C"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-Mejoras de la App</w:t>
            </w:r>
          </w:p>
        </w:tc>
        <w:tc>
          <w:tcPr>
            <w:tcW w:w="2552" w:type="dxa"/>
            <w:tcBorders>
              <w:left w:val="nil"/>
              <w:right w:val="nil"/>
            </w:tcBorders>
            <w:vAlign w:val="center"/>
          </w:tcPr>
          <w:p w14:paraId="446956E8"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-Registro de la conducta (registrar cigarrillos)</w:t>
            </w:r>
          </w:p>
          <w:p w14:paraId="1837D6F4"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-Mensajes motivacionales.</w:t>
            </w:r>
          </w:p>
          <w:p w14:paraId="313E0BDC"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-Información educativa (sobre consecuencias del tabaco)</w:t>
            </w:r>
          </w:p>
          <w:p w14:paraId="3459B9C2"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-Psicoeducación </w:t>
            </w:r>
          </w:p>
          <w:p w14:paraId="71382236"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(sobre la TCC). </w:t>
            </w:r>
          </w:p>
          <w:p w14:paraId="1185708D"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-Relación personalizada.</w:t>
            </w:r>
          </w:p>
          <w:p w14:paraId="473B794F"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-Ayuda a identificar detonadores de la conducta de fumar.</w:t>
            </w:r>
          </w:p>
          <w:p w14:paraId="4FA9AC5B"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-Exposición en imaginación (Situaciones críticas).</w:t>
            </w:r>
          </w:p>
          <w:p w14:paraId="3B460509"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-Relajación.</w:t>
            </w:r>
          </w:p>
          <w:p w14:paraId="083C0C48"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-Solución de problemas.</w:t>
            </w:r>
          </w:p>
          <w:p w14:paraId="02AFC9C0"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-Elementos de gamificación</w:t>
            </w:r>
          </w:p>
          <w:p w14:paraId="2CDB88F1" w14:textId="77777777" w:rsidR="00DF02C9" w:rsidRPr="00DF02C9" w:rsidRDefault="00DF02C9" w:rsidP="00DF02C9">
            <w:pPr>
              <w:spacing w:after="0" w:line="240" w:lineRule="auto"/>
              <w:rPr>
                <w:rFonts w:ascii="Times New Roman" w:eastAsia="Times New Roman" w:hAnsi="Times New Roman" w:cs="Times New Roman"/>
                <w:sz w:val="18"/>
                <w:szCs w:val="18"/>
                <w:lang w:eastAsia="es-ES"/>
              </w:rPr>
            </w:pPr>
            <w:r w:rsidRPr="00DF02C9">
              <w:rPr>
                <w:rFonts w:ascii="Times New Roman" w:hAnsi="Times New Roman" w:cs="Times New Roman"/>
                <w:sz w:val="18"/>
                <w:szCs w:val="18"/>
              </w:rPr>
              <w:t>-Apoyo social (comunidad entre iguales).</w:t>
            </w:r>
          </w:p>
        </w:tc>
        <w:tc>
          <w:tcPr>
            <w:tcW w:w="3625" w:type="dxa"/>
            <w:tcBorders>
              <w:left w:val="nil"/>
              <w:right w:val="nil"/>
            </w:tcBorders>
            <w:vAlign w:val="center"/>
          </w:tcPr>
          <w:p w14:paraId="7D21563F"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Los usuarios de </w:t>
            </w:r>
            <w:r w:rsidRPr="00DF02C9">
              <w:rPr>
                <w:rFonts w:ascii="Times New Roman" w:hAnsi="Times New Roman" w:cs="Times New Roman"/>
                <w:i/>
                <w:sz w:val="18"/>
                <w:szCs w:val="18"/>
              </w:rPr>
              <w:t>Quit Genius</w:t>
            </w:r>
          </w:p>
          <w:p w14:paraId="02F6B7C9"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(1) Los usuarios informan positivamente respecto a la APP como método y frente a las funciones, como también en el diseño.</w:t>
            </w:r>
          </w:p>
          <w:p w14:paraId="4DF5481A" w14:textId="77777777" w:rsidR="00DF02C9" w:rsidRPr="00DF02C9" w:rsidRDefault="00DF02C9" w:rsidP="00DF02C9">
            <w:pPr>
              <w:spacing w:after="0" w:line="240" w:lineRule="auto"/>
              <w:rPr>
                <w:rFonts w:ascii="Times New Roman" w:hAnsi="Times New Roman" w:cs="Times New Roman"/>
                <w:sz w:val="18"/>
                <w:szCs w:val="18"/>
              </w:rPr>
            </w:pPr>
          </w:p>
          <w:p w14:paraId="55DBDC1F"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(2) Respecto a las opiniones de sus resultados:</w:t>
            </w:r>
          </w:p>
          <w:p w14:paraId="6E987776"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-Disminuye el número de cigarrillo día (53%).</w:t>
            </w:r>
          </w:p>
          <w:p w14:paraId="6A2BE0C7"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-Expresan ha aumentado su motivación para dejar de fumar (53%).</w:t>
            </w:r>
          </w:p>
          <w:p w14:paraId="305B1653"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-Expresan su deseo de continuar usando la APP (67%).</w:t>
            </w:r>
          </w:p>
          <w:p w14:paraId="31743470"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-Recomendarían la APP a otra persona (73%).</w:t>
            </w:r>
          </w:p>
        </w:tc>
      </w:tr>
      <w:tr w:rsidR="00DF02C9" w:rsidRPr="00DF02C9" w14:paraId="6BCE2898" w14:textId="77777777" w:rsidTr="004F150D">
        <w:trPr>
          <w:jc w:val="center"/>
        </w:trPr>
        <w:tc>
          <w:tcPr>
            <w:tcW w:w="1134" w:type="dxa"/>
            <w:gridSpan w:val="2"/>
            <w:tcBorders>
              <w:left w:val="nil"/>
              <w:right w:val="nil"/>
            </w:tcBorders>
            <w:vAlign w:val="center"/>
          </w:tcPr>
          <w:p w14:paraId="41FFA3D7"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Lin et al. (2018)</w:t>
            </w:r>
          </w:p>
        </w:tc>
        <w:tc>
          <w:tcPr>
            <w:tcW w:w="1547" w:type="dxa"/>
            <w:tcBorders>
              <w:left w:val="nil"/>
              <w:right w:val="nil"/>
            </w:tcBorders>
            <w:vAlign w:val="center"/>
          </w:tcPr>
          <w:p w14:paraId="073D4EA5"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(1) Explorar la función del progreso del programa de la TCC.</w:t>
            </w:r>
          </w:p>
          <w:p w14:paraId="55FEB3C2"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(2) Examinar los elementos de gamificación del diseño de la App, sobre los constructos: empoderamiento, bienestar e inspiración.</w:t>
            </w:r>
          </w:p>
          <w:p w14:paraId="2742EC93"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(3) Explorar la relación de los constructos: empoderamiento, </w:t>
            </w:r>
            <w:r w:rsidRPr="00DF02C9">
              <w:rPr>
                <w:rFonts w:ascii="Times New Roman" w:hAnsi="Times New Roman" w:cs="Times New Roman"/>
                <w:sz w:val="18"/>
                <w:szCs w:val="18"/>
              </w:rPr>
              <w:lastRenderedPageBreak/>
              <w:t>bienestar e inspiración sobre dejar de fumar o reducir el número de cigarrillos fumados.</w:t>
            </w:r>
          </w:p>
          <w:p w14:paraId="4D7A87BD"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(4) Identificar y describir los posibles facilitadores y barreras que surgen de los elementos de diseño de la aplicación</w:t>
            </w:r>
          </w:p>
        </w:tc>
        <w:tc>
          <w:tcPr>
            <w:tcW w:w="1701" w:type="dxa"/>
            <w:tcBorders>
              <w:left w:val="nil"/>
              <w:right w:val="nil"/>
            </w:tcBorders>
            <w:vAlign w:val="center"/>
          </w:tcPr>
          <w:p w14:paraId="70B62A4F"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lastRenderedPageBreak/>
              <w:t>Estudio longitudinal cualitativo.</w:t>
            </w:r>
          </w:p>
          <w:p w14:paraId="178211F0" w14:textId="77777777" w:rsidR="00DF02C9" w:rsidRPr="00DF02C9" w:rsidRDefault="00DF02C9" w:rsidP="00DF02C9">
            <w:pPr>
              <w:spacing w:after="0" w:line="240" w:lineRule="auto"/>
              <w:rPr>
                <w:rFonts w:ascii="Times New Roman" w:hAnsi="Times New Roman" w:cs="Times New Roman"/>
                <w:sz w:val="18"/>
                <w:szCs w:val="18"/>
              </w:rPr>
            </w:pPr>
          </w:p>
          <w:p w14:paraId="73F6D3C4"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N=190</w:t>
            </w:r>
          </w:p>
          <w:p w14:paraId="5F26ED27"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Edad (m)=36</w:t>
            </w:r>
          </w:p>
          <w:p w14:paraId="7364E12F"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Género= 52,6%(M)</w:t>
            </w:r>
          </w:p>
          <w:p w14:paraId="001FB71F" w14:textId="77777777" w:rsidR="00DF02C9" w:rsidRPr="00DF02C9" w:rsidRDefault="00DF02C9" w:rsidP="00DF02C9">
            <w:pPr>
              <w:spacing w:after="0" w:line="240" w:lineRule="auto"/>
              <w:rPr>
                <w:rFonts w:ascii="Times New Roman" w:hAnsi="Times New Roman" w:cs="Times New Roman"/>
                <w:sz w:val="18"/>
                <w:szCs w:val="18"/>
              </w:rPr>
            </w:pPr>
          </w:p>
          <w:p w14:paraId="5BC0DB3B"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Entrevista online</w:t>
            </w:r>
          </w:p>
          <w:p w14:paraId="10A73E67"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Escalas adaptadas para medir ítems: </w:t>
            </w:r>
          </w:p>
          <w:p w14:paraId="7B11C0B8"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Bienestar hedónico, empoderamiento, inspiración y ansiedad.</w:t>
            </w:r>
          </w:p>
        </w:tc>
        <w:tc>
          <w:tcPr>
            <w:tcW w:w="2126" w:type="dxa"/>
            <w:tcBorders>
              <w:left w:val="nil"/>
              <w:right w:val="nil"/>
            </w:tcBorders>
            <w:vAlign w:val="center"/>
          </w:tcPr>
          <w:p w14:paraId="731B41BC"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App: </w:t>
            </w:r>
            <w:r w:rsidRPr="00DF02C9">
              <w:rPr>
                <w:rFonts w:ascii="Times New Roman" w:hAnsi="Times New Roman" w:cs="Times New Roman"/>
                <w:i/>
                <w:sz w:val="18"/>
                <w:szCs w:val="18"/>
              </w:rPr>
              <w:t>Quit Genius</w:t>
            </w:r>
          </w:p>
          <w:p w14:paraId="77B5C2E7"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(Mismas características estudio anterior)</w:t>
            </w:r>
          </w:p>
        </w:tc>
        <w:tc>
          <w:tcPr>
            <w:tcW w:w="2552" w:type="dxa"/>
            <w:tcBorders>
              <w:left w:val="nil"/>
              <w:right w:val="nil"/>
            </w:tcBorders>
            <w:vAlign w:val="center"/>
          </w:tcPr>
          <w:p w14:paraId="130310A1"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(mismas características del estudio anterior)</w:t>
            </w:r>
          </w:p>
        </w:tc>
        <w:tc>
          <w:tcPr>
            <w:tcW w:w="3625" w:type="dxa"/>
            <w:tcBorders>
              <w:left w:val="nil"/>
              <w:right w:val="nil"/>
            </w:tcBorders>
            <w:vAlign w:val="center"/>
          </w:tcPr>
          <w:p w14:paraId="77A1BBF0"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(1) 69 dejan de fumar, 121 que no dejaron de fumar (59,6% reducen el número de cigarrillos). </w:t>
            </w:r>
          </w:p>
          <w:p w14:paraId="12B3E305"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w:t>
            </w:r>
            <w:r w:rsidRPr="00DF02C9">
              <w:rPr>
                <w:rFonts w:ascii="Times New Roman" w:hAnsi="Times New Roman" w:cs="Times New Roman"/>
                <w:sz w:val="18"/>
                <w:szCs w:val="18"/>
                <w:u w:val="single"/>
              </w:rPr>
              <w:t>Completar el tratamiento es predictor</w:t>
            </w:r>
            <w:r w:rsidRPr="00DF02C9">
              <w:rPr>
                <w:rFonts w:ascii="Times New Roman" w:hAnsi="Times New Roman" w:cs="Times New Roman"/>
                <w:sz w:val="18"/>
                <w:szCs w:val="18"/>
              </w:rPr>
              <w:t xml:space="preserve"> de: -alto empoderamiento (</w:t>
            </w:r>
            <w:r w:rsidRPr="00DF02C9">
              <w:rPr>
                <w:rFonts w:ascii="Times New Roman" w:hAnsi="Times New Roman" w:cs="Times New Roman"/>
                <w:i/>
                <w:sz w:val="18"/>
                <w:szCs w:val="18"/>
              </w:rPr>
              <w:t>p</w:t>
            </w:r>
            <w:r w:rsidRPr="00DF02C9">
              <w:rPr>
                <w:rFonts w:ascii="Times New Roman" w:hAnsi="Times New Roman" w:cs="Times New Roman"/>
                <w:sz w:val="18"/>
                <w:szCs w:val="18"/>
              </w:rPr>
              <w:t>&lt;0,01; beta=0,27), inspiración (</w:t>
            </w:r>
            <w:r w:rsidRPr="00DF02C9">
              <w:rPr>
                <w:rFonts w:ascii="Times New Roman" w:hAnsi="Times New Roman" w:cs="Times New Roman"/>
                <w:i/>
                <w:sz w:val="18"/>
                <w:szCs w:val="18"/>
              </w:rPr>
              <w:t>p</w:t>
            </w:r>
            <w:r w:rsidRPr="00DF02C9">
              <w:rPr>
                <w:rFonts w:ascii="Times New Roman" w:hAnsi="Times New Roman" w:cs="Times New Roman"/>
                <w:sz w:val="18"/>
                <w:szCs w:val="18"/>
              </w:rPr>
              <w:t>=0,02; beta=0,18) y bienestar (p=0,06; beta=0,14).</w:t>
            </w:r>
          </w:p>
          <w:p w14:paraId="1A1901F9"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w:t>
            </w:r>
            <w:r w:rsidRPr="00DF02C9">
              <w:rPr>
                <w:rFonts w:ascii="Times New Roman" w:hAnsi="Times New Roman" w:cs="Times New Roman"/>
                <w:sz w:val="18"/>
                <w:szCs w:val="18"/>
                <w:u w:val="single"/>
              </w:rPr>
              <w:t>Acabar el programa no es predictor de dejar de fumar.</w:t>
            </w:r>
          </w:p>
          <w:p w14:paraId="4C6D680D"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(2)-Los elementos de gamificación de la App aumentan el empoderamiento y son predictores de dejar de fumar.</w:t>
            </w:r>
          </w:p>
          <w:p w14:paraId="1C3D9636"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(3)-Probabilidad de </w:t>
            </w:r>
            <w:r w:rsidRPr="00DF02C9">
              <w:rPr>
                <w:rFonts w:ascii="Times New Roman" w:hAnsi="Times New Roman" w:cs="Times New Roman"/>
                <w:sz w:val="18"/>
                <w:szCs w:val="18"/>
                <w:u w:val="single"/>
              </w:rPr>
              <w:t>dejar de fumar</w:t>
            </w:r>
            <w:r w:rsidRPr="00DF02C9">
              <w:rPr>
                <w:rFonts w:ascii="Times New Roman" w:hAnsi="Times New Roman" w:cs="Times New Roman"/>
                <w:sz w:val="18"/>
                <w:szCs w:val="18"/>
              </w:rPr>
              <w:t xml:space="preserve"> con App, son predictores: </w:t>
            </w:r>
          </w:p>
          <w:p w14:paraId="01B86725"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-bienestar (p=0,01; beta=0,54), -empoderamiento (p&lt;0,05: beta= 0,47) e </w:t>
            </w:r>
          </w:p>
          <w:p w14:paraId="1A599B89"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-inspiración (p=0,05; beta=-0,48).  </w:t>
            </w:r>
          </w:p>
          <w:p w14:paraId="7AB086DF"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-Las mejoras en bienestar aumentan 1.72 veces </w:t>
            </w:r>
            <w:r w:rsidRPr="00DF02C9">
              <w:rPr>
                <w:rFonts w:ascii="Times New Roman" w:hAnsi="Times New Roman" w:cs="Times New Roman"/>
                <w:sz w:val="18"/>
                <w:szCs w:val="18"/>
              </w:rPr>
              <w:lastRenderedPageBreak/>
              <w:t>la probabilidad de dejar de fumar.</w:t>
            </w:r>
          </w:p>
          <w:p w14:paraId="61332161"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-Predictores </w:t>
            </w:r>
            <w:r w:rsidRPr="00DF02C9">
              <w:rPr>
                <w:rFonts w:ascii="Times New Roman" w:hAnsi="Times New Roman" w:cs="Times New Roman"/>
                <w:sz w:val="18"/>
                <w:szCs w:val="18"/>
                <w:u w:val="single"/>
              </w:rPr>
              <w:t>de reducción del</w:t>
            </w:r>
            <w:r w:rsidRPr="00DF02C9">
              <w:rPr>
                <w:rFonts w:ascii="Times New Roman" w:hAnsi="Times New Roman" w:cs="Times New Roman"/>
                <w:sz w:val="18"/>
                <w:szCs w:val="18"/>
              </w:rPr>
              <w:t xml:space="preserve"> número de cigarrillos:</w:t>
            </w:r>
          </w:p>
          <w:p w14:paraId="0194768F"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-empoderamiento (P&lt;0,01; beta=0,18)  </w:t>
            </w:r>
          </w:p>
          <w:p w14:paraId="37950A24"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-inspiración (p&lt;0,05; beta=0,11) Correlación positiva entre: </w:t>
            </w:r>
          </w:p>
          <w:p w14:paraId="6BB2D7C6"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 xml:space="preserve">-empoderamiento-bienestar 75% (p&lt;0,01), inspiración-empoderamiento 79% (P&lt;0,01) </w:t>
            </w:r>
          </w:p>
          <w:p w14:paraId="470CC449"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Inspiración-bienestar 66%(p&lt;0,01)</w:t>
            </w:r>
          </w:p>
          <w:p w14:paraId="4FD2FA03" w14:textId="77777777" w:rsidR="00DF02C9" w:rsidRPr="00DF02C9" w:rsidRDefault="00DF02C9" w:rsidP="00DF02C9">
            <w:pPr>
              <w:spacing w:after="0" w:line="240" w:lineRule="auto"/>
              <w:rPr>
                <w:rFonts w:ascii="Times New Roman" w:hAnsi="Times New Roman" w:cs="Times New Roman"/>
                <w:sz w:val="18"/>
                <w:szCs w:val="18"/>
              </w:rPr>
            </w:pPr>
            <w:r w:rsidRPr="00DF02C9">
              <w:rPr>
                <w:rFonts w:ascii="Times New Roman" w:hAnsi="Times New Roman" w:cs="Times New Roman"/>
                <w:sz w:val="18"/>
                <w:szCs w:val="18"/>
              </w:rPr>
              <w:t>(4)-Impacto de las variables del diseño sobre las variables psicológicas.</w:t>
            </w:r>
          </w:p>
        </w:tc>
      </w:tr>
    </w:tbl>
    <w:p w14:paraId="7FE16E6B" w14:textId="192C1AFB" w:rsidR="00561B6C" w:rsidRPr="00E816B7" w:rsidRDefault="00561B6C" w:rsidP="00F65A96">
      <w:pPr>
        <w:rPr>
          <w:lang w:eastAsia="es-ES"/>
        </w:rPr>
      </w:pPr>
    </w:p>
    <w:p w14:paraId="5DD99AA6" w14:textId="46F912FC" w:rsidR="009D26CD" w:rsidRPr="00E816B7" w:rsidRDefault="009D26CD">
      <w:pPr>
        <w:spacing w:after="160" w:line="259" w:lineRule="auto"/>
        <w:rPr>
          <w:lang w:eastAsia="es-ES"/>
        </w:rPr>
      </w:pPr>
      <w:r w:rsidRPr="00E816B7">
        <w:rPr>
          <w:lang w:eastAsia="es-ES"/>
        </w:rPr>
        <w:br w:type="page"/>
      </w:r>
    </w:p>
    <w:p w14:paraId="4C71A6BF" w14:textId="3E05681E" w:rsidR="00C63B4F" w:rsidRDefault="00C63B4F" w:rsidP="00C63B4F">
      <w:pPr>
        <w:pStyle w:val="Descripcin"/>
        <w:keepNext/>
      </w:pPr>
      <w:r>
        <w:lastRenderedPageBreak/>
        <w:t xml:space="preserve">Tabla </w:t>
      </w:r>
      <w:fldSimple w:instr=" SEQ Tabla \* ARABIC ">
        <w:r>
          <w:rPr>
            <w:noProof/>
          </w:rPr>
          <w:t>2</w:t>
        </w:r>
      </w:fldSimple>
      <w:r>
        <w:t xml:space="preserve"> </w:t>
      </w:r>
      <w:r w:rsidRPr="0059272C">
        <w:t>Componentes de la TCC que tienen las aplicaciones de móvil revisadas.</w:t>
      </w:r>
    </w:p>
    <w:tbl>
      <w:tblPr>
        <w:tblStyle w:val="Tablaconcuadrcula"/>
        <w:tblpPr w:leftFromText="141" w:rightFromText="141" w:horzAnchor="margin" w:tblpY="533"/>
        <w:tblW w:w="13036" w:type="dxa"/>
        <w:tblLook w:val="04A0" w:firstRow="1" w:lastRow="0" w:firstColumn="1" w:lastColumn="0" w:noHBand="0" w:noVBand="1"/>
      </w:tblPr>
      <w:tblGrid>
        <w:gridCol w:w="9913"/>
        <w:gridCol w:w="1139"/>
        <w:gridCol w:w="992"/>
        <w:gridCol w:w="992"/>
      </w:tblGrid>
      <w:tr w:rsidR="009D26CD" w:rsidRPr="009D26CD" w14:paraId="0E64C434" w14:textId="77777777" w:rsidTr="00BA6B30">
        <w:tc>
          <w:tcPr>
            <w:tcW w:w="9913" w:type="dxa"/>
            <w:tcBorders>
              <w:left w:val="nil"/>
              <w:bottom w:val="single" w:sz="4" w:space="0" w:color="auto"/>
              <w:right w:val="nil"/>
            </w:tcBorders>
          </w:tcPr>
          <w:p w14:paraId="531B0425" w14:textId="77777777" w:rsidR="009D26CD" w:rsidRPr="009D26CD" w:rsidRDefault="009D26CD" w:rsidP="009D26CD">
            <w:pPr>
              <w:spacing w:after="0" w:line="240" w:lineRule="auto"/>
              <w:jc w:val="center"/>
              <w:rPr>
                <w:rFonts w:ascii="Times New Roman" w:hAnsi="Times New Roman" w:cs="Times New Roman"/>
                <w:b/>
                <w:sz w:val="20"/>
                <w:szCs w:val="20"/>
              </w:rPr>
            </w:pPr>
            <w:r w:rsidRPr="009D26CD">
              <w:rPr>
                <w:rFonts w:ascii="Times New Roman" w:hAnsi="Times New Roman" w:cs="Times New Roman"/>
                <w:b/>
                <w:sz w:val="20"/>
                <w:szCs w:val="20"/>
              </w:rPr>
              <w:t>TCC</w:t>
            </w:r>
          </w:p>
        </w:tc>
        <w:tc>
          <w:tcPr>
            <w:tcW w:w="1139" w:type="dxa"/>
            <w:tcBorders>
              <w:left w:val="nil"/>
              <w:bottom w:val="single" w:sz="4" w:space="0" w:color="auto"/>
              <w:right w:val="nil"/>
            </w:tcBorders>
          </w:tcPr>
          <w:p w14:paraId="4E7AD1DA" w14:textId="77777777" w:rsidR="009D26CD" w:rsidRPr="009D26CD" w:rsidRDefault="009D26CD" w:rsidP="009D26CD">
            <w:pPr>
              <w:spacing w:after="0" w:line="240" w:lineRule="auto"/>
              <w:rPr>
                <w:rFonts w:ascii="Times New Roman" w:hAnsi="Times New Roman" w:cs="Times New Roman"/>
                <w:b/>
                <w:sz w:val="20"/>
                <w:szCs w:val="20"/>
              </w:rPr>
            </w:pPr>
            <w:r w:rsidRPr="009D26CD">
              <w:rPr>
                <w:rFonts w:ascii="Times New Roman" w:hAnsi="Times New Roman" w:cs="Times New Roman"/>
                <w:b/>
                <w:sz w:val="20"/>
                <w:szCs w:val="20"/>
              </w:rPr>
              <w:t>SmartQuit</w:t>
            </w:r>
          </w:p>
        </w:tc>
        <w:tc>
          <w:tcPr>
            <w:tcW w:w="992" w:type="dxa"/>
            <w:tcBorders>
              <w:left w:val="nil"/>
              <w:bottom w:val="single" w:sz="4" w:space="0" w:color="auto"/>
              <w:right w:val="nil"/>
            </w:tcBorders>
          </w:tcPr>
          <w:p w14:paraId="58D1819E" w14:textId="77777777" w:rsidR="009D26CD" w:rsidRPr="009D26CD" w:rsidRDefault="009D26CD" w:rsidP="009D26CD">
            <w:pPr>
              <w:spacing w:after="0" w:line="240" w:lineRule="auto"/>
              <w:jc w:val="center"/>
              <w:rPr>
                <w:rFonts w:ascii="Times New Roman" w:hAnsi="Times New Roman" w:cs="Times New Roman"/>
                <w:b/>
                <w:sz w:val="20"/>
                <w:szCs w:val="20"/>
              </w:rPr>
            </w:pPr>
            <w:r w:rsidRPr="009D26CD">
              <w:rPr>
                <w:rFonts w:ascii="Times New Roman" w:hAnsi="Times New Roman" w:cs="Times New Roman"/>
                <w:b/>
                <w:sz w:val="20"/>
                <w:szCs w:val="20"/>
              </w:rPr>
              <w:t>Smoke Mind</w:t>
            </w:r>
          </w:p>
        </w:tc>
        <w:tc>
          <w:tcPr>
            <w:tcW w:w="992" w:type="dxa"/>
            <w:tcBorders>
              <w:left w:val="nil"/>
              <w:bottom w:val="single" w:sz="4" w:space="0" w:color="auto"/>
              <w:right w:val="nil"/>
            </w:tcBorders>
          </w:tcPr>
          <w:p w14:paraId="78667A0A" w14:textId="77777777" w:rsidR="009D26CD" w:rsidRPr="009D26CD" w:rsidRDefault="009D26CD" w:rsidP="009D26CD">
            <w:pPr>
              <w:spacing w:after="0" w:line="240" w:lineRule="auto"/>
              <w:rPr>
                <w:rFonts w:ascii="Times New Roman" w:hAnsi="Times New Roman" w:cs="Times New Roman"/>
                <w:b/>
                <w:sz w:val="20"/>
                <w:szCs w:val="20"/>
              </w:rPr>
            </w:pPr>
            <w:r w:rsidRPr="009D26CD">
              <w:rPr>
                <w:rFonts w:ascii="Times New Roman" w:hAnsi="Times New Roman" w:cs="Times New Roman"/>
                <w:b/>
                <w:sz w:val="20"/>
                <w:szCs w:val="20"/>
              </w:rPr>
              <w:t>Quit Genius</w:t>
            </w:r>
          </w:p>
        </w:tc>
      </w:tr>
      <w:tr w:rsidR="009D26CD" w:rsidRPr="009D26CD" w14:paraId="3E2CA6AB" w14:textId="77777777" w:rsidTr="00BA6B30">
        <w:tc>
          <w:tcPr>
            <w:tcW w:w="9913" w:type="dxa"/>
            <w:tcBorders>
              <w:left w:val="nil"/>
              <w:bottom w:val="single" w:sz="4" w:space="0" w:color="auto"/>
              <w:right w:val="nil"/>
            </w:tcBorders>
          </w:tcPr>
          <w:p w14:paraId="4AC7A807"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Evaluación mediante cuestionario: Dependencia a la nicotina.</w:t>
            </w:r>
          </w:p>
        </w:tc>
        <w:tc>
          <w:tcPr>
            <w:tcW w:w="1139" w:type="dxa"/>
            <w:tcBorders>
              <w:left w:val="nil"/>
              <w:bottom w:val="single" w:sz="4" w:space="0" w:color="auto"/>
              <w:right w:val="nil"/>
            </w:tcBorders>
          </w:tcPr>
          <w:p w14:paraId="6885E3AA"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bottom w:val="single" w:sz="4" w:space="0" w:color="auto"/>
              <w:right w:val="nil"/>
            </w:tcBorders>
          </w:tcPr>
          <w:p w14:paraId="737BE9C4"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bottom w:val="single" w:sz="4" w:space="0" w:color="auto"/>
              <w:right w:val="nil"/>
            </w:tcBorders>
          </w:tcPr>
          <w:p w14:paraId="73C3EB74" w14:textId="77777777" w:rsidR="009D26CD" w:rsidRPr="009D26CD" w:rsidRDefault="009D26CD" w:rsidP="009D26CD">
            <w:pPr>
              <w:spacing w:after="0" w:line="240" w:lineRule="auto"/>
              <w:rPr>
                <w:rFonts w:ascii="Times New Roman" w:hAnsi="Times New Roman" w:cs="Times New Roman"/>
                <w:sz w:val="20"/>
                <w:szCs w:val="20"/>
              </w:rPr>
            </w:pPr>
          </w:p>
        </w:tc>
      </w:tr>
      <w:tr w:rsidR="009D26CD" w:rsidRPr="009D26CD" w14:paraId="65036026" w14:textId="77777777" w:rsidTr="00BA6B30">
        <w:tc>
          <w:tcPr>
            <w:tcW w:w="9913" w:type="dxa"/>
            <w:tcBorders>
              <w:left w:val="nil"/>
              <w:right w:val="nil"/>
            </w:tcBorders>
          </w:tcPr>
          <w:p w14:paraId="5202CCC1"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Evaluación mediante cuestionario: Motivación para dejar de fumar:</w:t>
            </w:r>
          </w:p>
        </w:tc>
        <w:tc>
          <w:tcPr>
            <w:tcW w:w="1139" w:type="dxa"/>
            <w:tcBorders>
              <w:left w:val="nil"/>
              <w:right w:val="nil"/>
            </w:tcBorders>
          </w:tcPr>
          <w:p w14:paraId="5075F1C3"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57C8A406" w14:textId="77777777" w:rsidR="009D26CD" w:rsidRPr="009D26CD" w:rsidRDefault="009D26CD" w:rsidP="009D26CD">
            <w:pPr>
              <w:spacing w:after="0" w:line="240" w:lineRule="auto"/>
              <w:jc w:val="center"/>
              <w:rPr>
                <w:rFonts w:ascii="Times New Roman" w:hAnsi="Times New Roman" w:cs="Times New Roman"/>
                <w:sz w:val="20"/>
                <w:szCs w:val="20"/>
              </w:rPr>
            </w:pPr>
          </w:p>
        </w:tc>
        <w:tc>
          <w:tcPr>
            <w:tcW w:w="992" w:type="dxa"/>
            <w:tcBorders>
              <w:left w:val="nil"/>
              <w:right w:val="nil"/>
            </w:tcBorders>
          </w:tcPr>
          <w:p w14:paraId="47496062"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2D392639" w14:textId="77777777" w:rsidTr="00BA6B30">
        <w:tc>
          <w:tcPr>
            <w:tcW w:w="9913" w:type="dxa"/>
            <w:tcBorders>
              <w:left w:val="nil"/>
              <w:right w:val="nil"/>
            </w:tcBorders>
          </w:tcPr>
          <w:p w14:paraId="4D8C75C2"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Entrevista sobre: historia de tabaco (hábitos).</w:t>
            </w:r>
          </w:p>
        </w:tc>
        <w:tc>
          <w:tcPr>
            <w:tcW w:w="1139" w:type="dxa"/>
            <w:tcBorders>
              <w:left w:val="nil"/>
              <w:right w:val="nil"/>
            </w:tcBorders>
          </w:tcPr>
          <w:p w14:paraId="208E7928"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14CAB9AB"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40418932"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6D58B06C" w14:textId="77777777" w:rsidTr="00BA6B30">
        <w:tc>
          <w:tcPr>
            <w:tcW w:w="9913" w:type="dxa"/>
            <w:tcBorders>
              <w:left w:val="nil"/>
              <w:right w:val="nil"/>
            </w:tcBorders>
          </w:tcPr>
          <w:p w14:paraId="047C1122"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Psicoeducación sobre conducta adictiva y TCC.</w:t>
            </w:r>
          </w:p>
        </w:tc>
        <w:tc>
          <w:tcPr>
            <w:tcW w:w="1139" w:type="dxa"/>
            <w:tcBorders>
              <w:left w:val="nil"/>
              <w:right w:val="nil"/>
            </w:tcBorders>
          </w:tcPr>
          <w:p w14:paraId="26A9F036"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60711D8F"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6E87DDE6"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5D0F7877" w14:textId="77777777" w:rsidTr="00BA6B30">
        <w:tc>
          <w:tcPr>
            <w:tcW w:w="9913" w:type="dxa"/>
            <w:tcBorders>
              <w:left w:val="nil"/>
              <w:right w:val="nil"/>
            </w:tcBorders>
          </w:tcPr>
          <w:p w14:paraId="7E75006A"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Información sobre el tabaco, craving, consecuencias para la salud.</w:t>
            </w:r>
          </w:p>
        </w:tc>
        <w:tc>
          <w:tcPr>
            <w:tcW w:w="1139" w:type="dxa"/>
            <w:tcBorders>
              <w:left w:val="nil"/>
              <w:right w:val="nil"/>
            </w:tcBorders>
          </w:tcPr>
          <w:p w14:paraId="699DD2F9"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66B38D05"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 xml:space="preserve"> X*</w:t>
            </w:r>
          </w:p>
        </w:tc>
        <w:tc>
          <w:tcPr>
            <w:tcW w:w="992" w:type="dxa"/>
            <w:tcBorders>
              <w:left w:val="nil"/>
              <w:right w:val="nil"/>
            </w:tcBorders>
          </w:tcPr>
          <w:p w14:paraId="1135EE9B"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3BC11444" w14:textId="77777777" w:rsidTr="00BA6B30">
        <w:tc>
          <w:tcPr>
            <w:tcW w:w="9913" w:type="dxa"/>
            <w:tcBorders>
              <w:left w:val="nil"/>
              <w:right w:val="nil"/>
            </w:tcBorders>
          </w:tcPr>
          <w:p w14:paraId="358D4400"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Autoregistro del número de cigarrillos fumados</w:t>
            </w:r>
          </w:p>
        </w:tc>
        <w:tc>
          <w:tcPr>
            <w:tcW w:w="1139" w:type="dxa"/>
            <w:tcBorders>
              <w:left w:val="nil"/>
              <w:right w:val="nil"/>
            </w:tcBorders>
          </w:tcPr>
          <w:p w14:paraId="07767484"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6660AE7D"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2612D6A4"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555EF8F9" w14:textId="77777777" w:rsidTr="00BA6B30">
        <w:tc>
          <w:tcPr>
            <w:tcW w:w="9913" w:type="dxa"/>
            <w:tcBorders>
              <w:left w:val="nil"/>
              <w:right w:val="nil"/>
            </w:tcBorders>
          </w:tcPr>
          <w:p w14:paraId="79334180"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Análisis de la conducta de fumar: (pienso, siento y hago).</w:t>
            </w:r>
          </w:p>
        </w:tc>
        <w:tc>
          <w:tcPr>
            <w:tcW w:w="1139" w:type="dxa"/>
            <w:tcBorders>
              <w:left w:val="nil"/>
              <w:right w:val="nil"/>
            </w:tcBorders>
          </w:tcPr>
          <w:p w14:paraId="3E64D2AC" w14:textId="77777777" w:rsidR="009D26CD" w:rsidRPr="009D26CD" w:rsidRDefault="009D26CD" w:rsidP="009D26CD">
            <w:pPr>
              <w:spacing w:after="0" w:line="240" w:lineRule="auto"/>
              <w:jc w:val="center"/>
              <w:rPr>
                <w:rFonts w:ascii="Times New Roman" w:hAnsi="Times New Roman" w:cs="Times New Roman"/>
                <w:sz w:val="20"/>
                <w:szCs w:val="20"/>
              </w:rPr>
            </w:pPr>
          </w:p>
        </w:tc>
        <w:tc>
          <w:tcPr>
            <w:tcW w:w="992" w:type="dxa"/>
            <w:tcBorders>
              <w:left w:val="nil"/>
              <w:right w:val="nil"/>
            </w:tcBorders>
          </w:tcPr>
          <w:p w14:paraId="3CF2DE09"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4C3CD909"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2EA23BD4" w14:textId="77777777" w:rsidTr="00BA6B30">
        <w:tc>
          <w:tcPr>
            <w:tcW w:w="9913" w:type="dxa"/>
            <w:tcBorders>
              <w:left w:val="nil"/>
              <w:right w:val="nil"/>
            </w:tcBorders>
          </w:tcPr>
          <w:p w14:paraId="378245F8"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Plan de abandono: Técnicas de Reducción. Reducción gradual de la ingestión de nicotina y alquitrán.</w:t>
            </w:r>
          </w:p>
        </w:tc>
        <w:tc>
          <w:tcPr>
            <w:tcW w:w="1139" w:type="dxa"/>
            <w:tcBorders>
              <w:left w:val="nil"/>
              <w:right w:val="nil"/>
            </w:tcBorders>
          </w:tcPr>
          <w:p w14:paraId="1BC308F2"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243AFB31"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05C34106"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7B6ED6F3" w14:textId="77777777" w:rsidTr="00BA6B30">
        <w:tc>
          <w:tcPr>
            <w:tcW w:w="9913" w:type="dxa"/>
            <w:tcBorders>
              <w:left w:val="nil"/>
              <w:right w:val="nil"/>
            </w:tcBorders>
          </w:tcPr>
          <w:p w14:paraId="20DDF3C8"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Plan de abandono: Fecha de abandono (eliminar todos los cigarrillos en esa fecha)</w:t>
            </w:r>
          </w:p>
        </w:tc>
        <w:tc>
          <w:tcPr>
            <w:tcW w:w="1139" w:type="dxa"/>
            <w:tcBorders>
              <w:left w:val="nil"/>
              <w:right w:val="nil"/>
            </w:tcBorders>
          </w:tcPr>
          <w:p w14:paraId="7DDE093B" w14:textId="77777777" w:rsidR="009D26CD" w:rsidRPr="009D26CD" w:rsidRDefault="009D26CD" w:rsidP="009D26CD">
            <w:pPr>
              <w:spacing w:after="0" w:line="240" w:lineRule="auto"/>
              <w:jc w:val="center"/>
              <w:rPr>
                <w:rFonts w:ascii="Times New Roman" w:hAnsi="Times New Roman" w:cs="Times New Roman"/>
                <w:sz w:val="20"/>
                <w:szCs w:val="20"/>
              </w:rPr>
            </w:pPr>
          </w:p>
        </w:tc>
        <w:tc>
          <w:tcPr>
            <w:tcW w:w="992" w:type="dxa"/>
            <w:tcBorders>
              <w:left w:val="nil"/>
              <w:right w:val="nil"/>
            </w:tcBorders>
          </w:tcPr>
          <w:p w14:paraId="4A152ADF" w14:textId="77777777" w:rsidR="009D26CD" w:rsidRPr="009D26CD" w:rsidRDefault="009D26CD" w:rsidP="009D26CD">
            <w:pPr>
              <w:spacing w:after="0" w:line="240" w:lineRule="auto"/>
              <w:jc w:val="center"/>
              <w:rPr>
                <w:rFonts w:ascii="Times New Roman" w:hAnsi="Times New Roman" w:cs="Times New Roman"/>
                <w:sz w:val="20"/>
                <w:szCs w:val="20"/>
              </w:rPr>
            </w:pPr>
          </w:p>
        </w:tc>
        <w:tc>
          <w:tcPr>
            <w:tcW w:w="992" w:type="dxa"/>
            <w:tcBorders>
              <w:left w:val="nil"/>
              <w:right w:val="nil"/>
            </w:tcBorders>
          </w:tcPr>
          <w:p w14:paraId="291A9264" w14:textId="77777777" w:rsidR="009D26CD" w:rsidRPr="009D26CD" w:rsidRDefault="009D26CD" w:rsidP="009D26CD">
            <w:pPr>
              <w:spacing w:after="0" w:line="240" w:lineRule="auto"/>
              <w:jc w:val="center"/>
              <w:rPr>
                <w:rFonts w:ascii="Times New Roman" w:hAnsi="Times New Roman" w:cs="Times New Roman"/>
                <w:sz w:val="20"/>
                <w:szCs w:val="20"/>
              </w:rPr>
            </w:pPr>
          </w:p>
        </w:tc>
      </w:tr>
      <w:tr w:rsidR="009D26CD" w:rsidRPr="009D26CD" w14:paraId="12053B87" w14:textId="77777777" w:rsidTr="00BA6B30">
        <w:tc>
          <w:tcPr>
            <w:tcW w:w="9913" w:type="dxa"/>
            <w:tcBorders>
              <w:left w:val="nil"/>
              <w:right w:val="nil"/>
            </w:tcBorders>
          </w:tcPr>
          <w:p w14:paraId="66391333"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Ejercicios de motivación: ventajas y desventajas de dejar de fumar. Razones-Motivos para dejar de fumar.</w:t>
            </w:r>
          </w:p>
        </w:tc>
        <w:tc>
          <w:tcPr>
            <w:tcW w:w="1139" w:type="dxa"/>
            <w:tcBorders>
              <w:left w:val="nil"/>
              <w:right w:val="nil"/>
            </w:tcBorders>
          </w:tcPr>
          <w:p w14:paraId="36A26D29"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10428B60"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63E98E4E"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31AC034C" w14:textId="77777777" w:rsidTr="00BA6B30">
        <w:tc>
          <w:tcPr>
            <w:tcW w:w="9913" w:type="dxa"/>
            <w:tcBorders>
              <w:left w:val="nil"/>
              <w:right w:val="nil"/>
            </w:tcBorders>
          </w:tcPr>
          <w:p w14:paraId="6DC960D0"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Feedback del trabajo realizado: mediante representación gráfica del consumo.</w:t>
            </w:r>
          </w:p>
        </w:tc>
        <w:tc>
          <w:tcPr>
            <w:tcW w:w="1139" w:type="dxa"/>
            <w:tcBorders>
              <w:left w:val="nil"/>
              <w:right w:val="nil"/>
            </w:tcBorders>
          </w:tcPr>
          <w:p w14:paraId="6194034C"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064F5EA4"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2DEE7FDD"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5E557561" w14:textId="77777777" w:rsidTr="00BA6B30">
        <w:tc>
          <w:tcPr>
            <w:tcW w:w="9913" w:type="dxa"/>
            <w:tcBorders>
              <w:left w:val="nil"/>
              <w:right w:val="nil"/>
            </w:tcBorders>
          </w:tcPr>
          <w:p w14:paraId="2F07556C"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Control de la ansiedad, estrés: entrenamiento en técnicas de relajación y respiraciones profundas.</w:t>
            </w:r>
          </w:p>
        </w:tc>
        <w:tc>
          <w:tcPr>
            <w:tcW w:w="1139" w:type="dxa"/>
            <w:tcBorders>
              <w:left w:val="nil"/>
              <w:right w:val="nil"/>
            </w:tcBorders>
          </w:tcPr>
          <w:p w14:paraId="4764EFC5"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064F22C0"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24F4CC7C"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63341AF4" w14:textId="77777777" w:rsidTr="00BA6B30">
        <w:tc>
          <w:tcPr>
            <w:tcW w:w="9913" w:type="dxa"/>
            <w:tcBorders>
              <w:left w:val="nil"/>
              <w:right w:val="nil"/>
            </w:tcBorders>
          </w:tcPr>
          <w:p w14:paraId="0F84FD42"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Control estímulos; lugares, personas y actividades donde fumaba y ahora se mantendrá abstinente.</w:t>
            </w:r>
          </w:p>
        </w:tc>
        <w:tc>
          <w:tcPr>
            <w:tcW w:w="1139" w:type="dxa"/>
            <w:tcBorders>
              <w:left w:val="nil"/>
              <w:right w:val="nil"/>
            </w:tcBorders>
          </w:tcPr>
          <w:p w14:paraId="7BF4797B"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6CE55FD6"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369A9432"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4D40F551" w14:textId="77777777" w:rsidTr="00BA6B30">
        <w:tc>
          <w:tcPr>
            <w:tcW w:w="9913" w:type="dxa"/>
            <w:tcBorders>
              <w:left w:val="nil"/>
              <w:right w:val="nil"/>
            </w:tcBorders>
          </w:tcPr>
          <w:p w14:paraId="60FAE5D8"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Apoyo social: ejercicio de compromiso social con personas del entorno o iguales</w:t>
            </w:r>
          </w:p>
        </w:tc>
        <w:tc>
          <w:tcPr>
            <w:tcW w:w="1139" w:type="dxa"/>
            <w:tcBorders>
              <w:left w:val="nil"/>
              <w:right w:val="nil"/>
            </w:tcBorders>
          </w:tcPr>
          <w:p w14:paraId="14507C31"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6EB92CC7"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50F7CB59"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7EC71F10" w14:textId="77777777" w:rsidTr="00BA6B30">
        <w:tc>
          <w:tcPr>
            <w:tcW w:w="9913" w:type="dxa"/>
            <w:tcBorders>
              <w:left w:val="nil"/>
              <w:right w:val="nil"/>
            </w:tcBorders>
          </w:tcPr>
          <w:p w14:paraId="500FF20D"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Estrategias de afrontamiento generar conductas alternativas para mantener la abstinencia y para enfrentarse a los síntomas del síndrome de la abstinencia de la nicotina</w:t>
            </w:r>
          </w:p>
        </w:tc>
        <w:tc>
          <w:tcPr>
            <w:tcW w:w="1139" w:type="dxa"/>
            <w:tcBorders>
              <w:left w:val="nil"/>
              <w:right w:val="nil"/>
            </w:tcBorders>
          </w:tcPr>
          <w:p w14:paraId="0EC5BD75"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5301F816"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0D9741E1"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372AFA97" w14:textId="77777777" w:rsidTr="00BA6B30">
        <w:tc>
          <w:tcPr>
            <w:tcW w:w="9913" w:type="dxa"/>
            <w:tcBorders>
              <w:left w:val="nil"/>
              <w:right w:val="nil"/>
            </w:tcBorders>
          </w:tcPr>
          <w:p w14:paraId="37FFB035"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Técnica de solución de problemas.</w:t>
            </w:r>
          </w:p>
        </w:tc>
        <w:tc>
          <w:tcPr>
            <w:tcW w:w="1139" w:type="dxa"/>
            <w:tcBorders>
              <w:left w:val="nil"/>
              <w:right w:val="nil"/>
            </w:tcBorders>
          </w:tcPr>
          <w:p w14:paraId="6717C3C8"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15BECA64"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53672609" w14:textId="77777777" w:rsidR="009D26CD" w:rsidRPr="009D26CD" w:rsidRDefault="009D26CD" w:rsidP="009D26CD">
            <w:pPr>
              <w:spacing w:after="0" w:line="240" w:lineRule="auto"/>
              <w:rPr>
                <w:rFonts w:ascii="Times New Roman" w:hAnsi="Times New Roman" w:cs="Times New Roman"/>
                <w:sz w:val="20"/>
                <w:szCs w:val="20"/>
              </w:rPr>
            </w:pPr>
          </w:p>
        </w:tc>
      </w:tr>
      <w:tr w:rsidR="009D26CD" w:rsidRPr="009D26CD" w14:paraId="4743CF11" w14:textId="77777777" w:rsidTr="00BA6B30">
        <w:tc>
          <w:tcPr>
            <w:tcW w:w="9913" w:type="dxa"/>
            <w:tcBorders>
              <w:left w:val="nil"/>
              <w:right w:val="nil"/>
            </w:tcBorders>
          </w:tcPr>
          <w:p w14:paraId="06DC4C19"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Reestructuración cognitiva: información sobre la identificación y el cambio de pensamiento.</w:t>
            </w:r>
          </w:p>
        </w:tc>
        <w:tc>
          <w:tcPr>
            <w:tcW w:w="1139" w:type="dxa"/>
            <w:tcBorders>
              <w:left w:val="nil"/>
              <w:right w:val="nil"/>
            </w:tcBorders>
          </w:tcPr>
          <w:p w14:paraId="4C601B5F"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1E06DF82"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08B94975"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298113CA" w14:textId="77777777" w:rsidTr="00BA6B30">
        <w:tc>
          <w:tcPr>
            <w:tcW w:w="9913" w:type="dxa"/>
            <w:tcBorders>
              <w:left w:val="nil"/>
              <w:right w:val="nil"/>
            </w:tcBorders>
          </w:tcPr>
          <w:p w14:paraId="0F6B968C"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Autoinstrucciones.</w:t>
            </w:r>
          </w:p>
        </w:tc>
        <w:tc>
          <w:tcPr>
            <w:tcW w:w="1139" w:type="dxa"/>
            <w:tcBorders>
              <w:left w:val="nil"/>
              <w:right w:val="nil"/>
            </w:tcBorders>
          </w:tcPr>
          <w:p w14:paraId="2D7B2465"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682FFE9F"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144801FD" w14:textId="77777777" w:rsidR="009D26CD" w:rsidRPr="009D26CD" w:rsidRDefault="009D26CD" w:rsidP="009D26CD">
            <w:pPr>
              <w:spacing w:after="0" w:line="240" w:lineRule="auto"/>
              <w:rPr>
                <w:rFonts w:ascii="Times New Roman" w:hAnsi="Times New Roman" w:cs="Times New Roman"/>
                <w:sz w:val="20"/>
                <w:szCs w:val="20"/>
              </w:rPr>
            </w:pPr>
          </w:p>
        </w:tc>
      </w:tr>
      <w:tr w:rsidR="009D26CD" w:rsidRPr="009D26CD" w14:paraId="335BEFD0" w14:textId="77777777" w:rsidTr="00BA6B30">
        <w:tc>
          <w:tcPr>
            <w:tcW w:w="9913" w:type="dxa"/>
            <w:tcBorders>
              <w:left w:val="nil"/>
              <w:right w:val="nil"/>
            </w:tcBorders>
          </w:tcPr>
          <w:p w14:paraId="57E0EDCB"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Ensayo conductual: exponerse a situaciones en las que fumaba sin fumar</w:t>
            </w:r>
          </w:p>
        </w:tc>
        <w:tc>
          <w:tcPr>
            <w:tcW w:w="1139" w:type="dxa"/>
            <w:tcBorders>
              <w:left w:val="nil"/>
              <w:right w:val="nil"/>
            </w:tcBorders>
          </w:tcPr>
          <w:p w14:paraId="6B0F7489"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4AF6AC45"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743BC0AF" w14:textId="77777777" w:rsidR="009D26CD" w:rsidRPr="009D26CD" w:rsidRDefault="009D26CD" w:rsidP="009D26CD">
            <w:pPr>
              <w:spacing w:after="0" w:line="240" w:lineRule="auto"/>
              <w:rPr>
                <w:rFonts w:ascii="Times New Roman" w:hAnsi="Times New Roman" w:cs="Times New Roman"/>
                <w:sz w:val="20"/>
                <w:szCs w:val="20"/>
              </w:rPr>
            </w:pPr>
          </w:p>
        </w:tc>
      </w:tr>
      <w:tr w:rsidR="009D26CD" w:rsidRPr="009D26CD" w14:paraId="3153426B" w14:textId="77777777" w:rsidTr="00BA6B30">
        <w:tc>
          <w:tcPr>
            <w:tcW w:w="9913" w:type="dxa"/>
            <w:tcBorders>
              <w:left w:val="nil"/>
              <w:right w:val="nil"/>
            </w:tcBorders>
          </w:tcPr>
          <w:p w14:paraId="690BCA50"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Desarrollo técnicas de rechazo de cigarrillos: técnica de banco de niebla, disco rayado.</w:t>
            </w:r>
          </w:p>
        </w:tc>
        <w:tc>
          <w:tcPr>
            <w:tcW w:w="1139" w:type="dxa"/>
            <w:tcBorders>
              <w:left w:val="nil"/>
              <w:right w:val="nil"/>
            </w:tcBorders>
          </w:tcPr>
          <w:p w14:paraId="045D5168"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0B08BD4E"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6953077D" w14:textId="77777777" w:rsidR="009D26CD" w:rsidRPr="009D26CD" w:rsidRDefault="009D26CD" w:rsidP="009D26CD">
            <w:pPr>
              <w:spacing w:after="0" w:line="240" w:lineRule="auto"/>
              <w:rPr>
                <w:rFonts w:ascii="Times New Roman" w:hAnsi="Times New Roman" w:cs="Times New Roman"/>
                <w:sz w:val="20"/>
                <w:szCs w:val="20"/>
              </w:rPr>
            </w:pPr>
          </w:p>
        </w:tc>
      </w:tr>
      <w:tr w:rsidR="009D26CD" w:rsidRPr="009D26CD" w14:paraId="34A6FD98" w14:textId="77777777" w:rsidTr="00BA6B30">
        <w:tc>
          <w:tcPr>
            <w:tcW w:w="9913" w:type="dxa"/>
            <w:tcBorders>
              <w:left w:val="nil"/>
              <w:right w:val="nil"/>
            </w:tcBorders>
          </w:tcPr>
          <w:p w14:paraId="6227CDF3"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Cooximetría (control de CO en el aire expirado).</w:t>
            </w:r>
          </w:p>
        </w:tc>
        <w:tc>
          <w:tcPr>
            <w:tcW w:w="1139" w:type="dxa"/>
            <w:tcBorders>
              <w:left w:val="nil"/>
              <w:right w:val="nil"/>
            </w:tcBorders>
          </w:tcPr>
          <w:p w14:paraId="2C14BD45" w14:textId="77777777" w:rsidR="009D26CD" w:rsidRPr="009D26CD" w:rsidRDefault="009D26CD" w:rsidP="009D26CD">
            <w:pPr>
              <w:spacing w:after="0" w:line="240" w:lineRule="auto"/>
              <w:rPr>
                <w:rFonts w:ascii="Times New Roman" w:hAnsi="Times New Roman" w:cs="Times New Roman"/>
                <w:sz w:val="20"/>
                <w:szCs w:val="20"/>
              </w:rPr>
            </w:pPr>
          </w:p>
        </w:tc>
        <w:tc>
          <w:tcPr>
            <w:tcW w:w="992" w:type="dxa"/>
            <w:tcBorders>
              <w:left w:val="nil"/>
              <w:right w:val="nil"/>
            </w:tcBorders>
          </w:tcPr>
          <w:p w14:paraId="32ADB950"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right w:val="nil"/>
            </w:tcBorders>
          </w:tcPr>
          <w:p w14:paraId="4DAB0336"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38CED00A" w14:textId="77777777" w:rsidTr="00BA6B30">
        <w:tc>
          <w:tcPr>
            <w:tcW w:w="9913" w:type="dxa"/>
            <w:tcBorders>
              <w:left w:val="nil"/>
              <w:bottom w:val="single" w:sz="4" w:space="0" w:color="auto"/>
              <w:right w:val="nil"/>
            </w:tcBorders>
          </w:tcPr>
          <w:p w14:paraId="055B74EF" w14:textId="77777777" w:rsidR="009D26CD" w:rsidRPr="009D26CD" w:rsidRDefault="009D26CD" w:rsidP="009D26CD">
            <w:pPr>
              <w:spacing w:after="0" w:line="240" w:lineRule="auto"/>
              <w:rPr>
                <w:rFonts w:ascii="Times New Roman" w:hAnsi="Times New Roman" w:cs="Times New Roman"/>
                <w:sz w:val="20"/>
                <w:szCs w:val="20"/>
              </w:rPr>
            </w:pPr>
            <w:r w:rsidRPr="009D26CD">
              <w:rPr>
                <w:rFonts w:ascii="Times New Roman" w:hAnsi="Times New Roman" w:cs="Times New Roman"/>
                <w:sz w:val="20"/>
                <w:szCs w:val="20"/>
              </w:rPr>
              <w:t>Considera tratamiento combinado con medicación</w:t>
            </w:r>
          </w:p>
        </w:tc>
        <w:tc>
          <w:tcPr>
            <w:tcW w:w="1139" w:type="dxa"/>
            <w:tcBorders>
              <w:left w:val="nil"/>
              <w:bottom w:val="single" w:sz="4" w:space="0" w:color="auto"/>
              <w:right w:val="nil"/>
            </w:tcBorders>
          </w:tcPr>
          <w:p w14:paraId="20A19798"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bottom w:val="single" w:sz="4" w:space="0" w:color="auto"/>
              <w:right w:val="nil"/>
            </w:tcBorders>
          </w:tcPr>
          <w:p w14:paraId="7241607B"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c>
          <w:tcPr>
            <w:tcW w:w="992" w:type="dxa"/>
            <w:tcBorders>
              <w:left w:val="nil"/>
              <w:bottom w:val="single" w:sz="4" w:space="0" w:color="auto"/>
              <w:right w:val="nil"/>
            </w:tcBorders>
          </w:tcPr>
          <w:p w14:paraId="511F4CB6" w14:textId="77777777" w:rsidR="009D26CD" w:rsidRPr="009D26CD" w:rsidRDefault="009D26CD" w:rsidP="009D26CD">
            <w:pPr>
              <w:spacing w:after="0" w:line="240" w:lineRule="auto"/>
              <w:jc w:val="center"/>
              <w:rPr>
                <w:rFonts w:ascii="Times New Roman" w:hAnsi="Times New Roman" w:cs="Times New Roman"/>
                <w:sz w:val="20"/>
                <w:szCs w:val="20"/>
              </w:rPr>
            </w:pPr>
            <w:r w:rsidRPr="009D26CD">
              <w:rPr>
                <w:rFonts w:ascii="Times New Roman" w:hAnsi="Times New Roman" w:cs="Times New Roman"/>
                <w:sz w:val="20"/>
                <w:szCs w:val="20"/>
              </w:rPr>
              <w:t>x</w:t>
            </w:r>
          </w:p>
        </w:tc>
      </w:tr>
      <w:tr w:rsidR="009D26CD" w:rsidRPr="009D26CD" w14:paraId="7008ECC4" w14:textId="77777777" w:rsidTr="00BA6B30">
        <w:tc>
          <w:tcPr>
            <w:tcW w:w="9913" w:type="dxa"/>
            <w:tcBorders>
              <w:left w:val="nil"/>
              <w:bottom w:val="nil"/>
              <w:right w:val="nil"/>
            </w:tcBorders>
          </w:tcPr>
          <w:p w14:paraId="710FD504" w14:textId="77777777" w:rsidR="009D26CD" w:rsidRPr="009D26CD" w:rsidRDefault="009D26CD" w:rsidP="009D26CD">
            <w:pPr>
              <w:spacing w:after="0" w:line="240" w:lineRule="auto"/>
              <w:rPr>
                <w:rFonts w:ascii="Times New Roman" w:hAnsi="Times New Roman" w:cs="Times New Roman"/>
                <w:sz w:val="18"/>
                <w:szCs w:val="18"/>
              </w:rPr>
            </w:pPr>
            <w:r w:rsidRPr="009D26CD">
              <w:rPr>
                <w:rFonts w:ascii="Times New Roman" w:hAnsi="Times New Roman" w:cs="Times New Roman"/>
                <w:sz w:val="18"/>
                <w:szCs w:val="18"/>
              </w:rPr>
              <w:t>TCC: Terapia Cognitivo-Conductual, CO: Monoxido de Carbono. X*: No se especifica claramente el tipo de información.</w:t>
            </w:r>
          </w:p>
          <w:p w14:paraId="076BDBF0" w14:textId="77777777" w:rsidR="009D26CD" w:rsidRPr="009D26CD" w:rsidRDefault="009D26CD" w:rsidP="009D26CD">
            <w:pPr>
              <w:spacing w:after="0" w:line="240" w:lineRule="auto"/>
              <w:rPr>
                <w:rFonts w:ascii="Times New Roman" w:hAnsi="Times New Roman" w:cs="Times New Roman"/>
                <w:sz w:val="20"/>
                <w:szCs w:val="20"/>
              </w:rPr>
            </w:pPr>
          </w:p>
        </w:tc>
        <w:tc>
          <w:tcPr>
            <w:tcW w:w="1139" w:type="dxa"/>
            <w:tcBorders>
              <w:left w:val="nil"/>
              <w:bottom w:val="nil"/>
              <w:right w:val="nil"/>
            </w:tcBorders>
          </w:tcPr>
          <w:p w14:paraId="4FE145CD" w14:textId="77777777" w:rsidR="009D26CD" w:rsidRPr="009D26CD" w:rsidRDefault="009D26CD" w:rsidP="009D26CD">
            <w:pPr>
              <w:spacing w:after="0" w:line="240" w:lineRule="auto"/>
              <w:jc w:val="center"/>
              <w:rPr>
                <w:rFonts w:ascii="Times New Roman" w:hAnsi="Times New Roman" w:cs="Times New Roman"/>
                <w:sz w:val="20"/>
                <w:szCs w:val="20"/>
              </w:rPr>
            </w:pPr>
          </w:p>
        </w:tc>
        <w:tc>
          <w:tcPr>
            <w:tcW w:w="992" w:type="dxa"/>
            <w:tcBorders>
              <w:left w:val="nil"/>
              <w:bottom w:val="nil"/>
              <w:right w:val="nil"/>
            </w:tcBorders>
          </w:tcPr>
          <w:p w14:paraId="103FAB7B" w14:textId="77777777" w:rsidR="009D26CD" w:rsidRPr="009D26CD" w:rsidRDefault="009D26CD" w:rsidP="009D26CD">
            <w:pPr>
              <w:spacing w:after="0" w:line="240" w:lineRule="auto"/>
              <w:jc w:val="center"/>
              <w:rPr>
                <w:rFonts w:ascii="Times New Roman" w:hAnsi="Times New Roman" w:cs="Times New Roman"/>
                <w:sz w:val="20"/>
                <w:szCs w:val="20"/>
              </w:rPr>
            </w:pPr>
          </w:p>
        </w:tc>
        <w:tc>
          <w:tcPr>
            <w:tcW w:w="992" w:type="dxa"/>
            <w:tcBorders>
              <w:left w:val="nil"/>
              <w:bottom w:val="nil"/>
              <w:right w:val="nil"/>
            </w:tcBorders>
          </w:tcPr>
          <w:p w14:paraId="75A257A3" w14:textId="77777777" w:rsidR="009D26CD" w:rsidRPr="009D26CD" w:rsidRDefault="009D26CD" w:rsidP="009D26CD">
            <w:pPr>
              <w:spacing w:after="0" w:line="240" w:lineRule="auto"/>
              <w:jc w:val="center"/>
              <w:rPr>
                <w:rFonts w:ascii="Times New Roman" w:hAnsi="Times New Roman" w:cs="Times New Roman"/>
                <w:sz w:val="20"/>
                <w:szCs w:val="20"/>
              </w:rPr>
            </w:pPr>
          </w:p>
        </w:tc>
      </w:tr>
    </w:tbl>
    <w:p w14:paraId="5C5A18A0" w14:textId="77777777" w:rsidR="000D194E" w:rsidRPr="009D26CD" w:rsidRDefault="000D194E" w:rsidP="00F65A96">
      <w:pPr>
        <w:rPr>
          <w:lang w:eastAsia="es-ES"/>
        </w:rPr>
      </w:pPr>
    </w:p>
    <w:p w14:paraId="33AB0118" w14:textId="7BD5AC16" w:rsidR="000D194E" w:rsidRPr="009D26CD" w:rsidRDefault="000D194E" w:rsidP="00F65A96">
      <w:pPr>
        <w:rPr>
          <w:lang w:eastAsia="es-ES"/>
        </w:rPr>
      </w:pPr>
    </w:p>
    <w:p w14:paraId="4F37C725" w14:textId="0FFB3BA2" w:rsidR="000D194E" w:rsidRPr="009D26CD" w:rsidRDefault="000D194E" w:rsidP="00F65A96">
      <w:pPr>
        <w:rPr>
          <w:lang w:eastAsia="es-ES"/>
        </w:rPr>
      </w:pPr>
    </w:p>
    <w:p w14:paraId="342B668E" w14:textId="0B8452BE" w:rsidR="000D194E" w:rsidRPr="009D26CD" w:rsidRDefault="000D194E" w:rsidP="00F65A96">
      <w:pPr>
        <w:rPr>
          <w:lang w:eastAsia="es-ES"/>
        </w:rPr>
      </w:pPr>
    </w:p>
    <w:p w14:paraId="6E670542" w14:textId="2400A3EB" w:rsidR="000D194E" w:rsidRPr="009D26CD" w:rsidRDefault="000D194E" w:rsidP="00F65A96">
      <w:pPr>
        <w:rPr>
          <w:lang w:eastAsia="es-ES"/>
        </w:rPr>
      </w:pPr>
    </w:p>
    <w:p w14:paraId="479D3E3F" w14:textId="00F3A550" w:rsidR="000D194E" w:rsidRPr="009D26CD" w:rsidRDefault="000D194E">
      <w:pPr>
        <w:spacing w:after="160" w:line="259" w:lineRule="auto"/>
      </w:pPr>
    </w:p>
    <w:sectPr w:rsidR="000D194E" w:rsidRPr="009D26CD" w:rsidSect="009D26C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6FDFB" w14:textId="77777777" w:rsidR="00EB767A" w:rsidRDefault="00EB767A" w:rsidP="0050763C">
      <w:pPr>
        <w:spacing w:after="0" w:line="240" w:lineRule="auto"/>
      </w:pPr>
      <w:r>
        <w:separator/>
      </w:r>
    </w:p>
  </w:endnote>
  <w:endnote w:type="continuationSeparator" w:id="0">
    <w:p w14:paraId="2025EE07" w14:textId="77777777" w:rsidR="00EB767A" w:rsidRDefault="00EB767A" w:rsidP="0050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8AE67" w14:textId="77777777" w:rsidR="00EB767A" w:rsidRDefault="00EB767A" w:rsidP="0050763C">
      <w:pPr>
        <w:spacing w:after="0" w:line="240" w:lineRule="auto"/>
      </w:pPr>
      <w:r>
        <w:separator/>
      </w:r>
    </w:p>
  </w:footnote>
  <w:footnote w:type="continuationSeparator" w:id="0">
    <w:p w14:paraId="0FEC7C89" w14:textId="77777777" w:rsidR="00EB767A" w:rsidRDefault="00EB767A" w:rsidP="00507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703167"/>
      <w:docPartObj>
        <w:docPartGallery w:val="Page Numbers (Top of Page)"/>
        <w:docPartUnique/>
      </w:docPartObj>
    </w:sdtPr>
    <w:sdtEndPr/>
    <w:sdtContent>
      <w:p w14:paraId="511B951F" w14:textId="5CE12E67" w:rsidR="00C16D8B" w:rsidRDefault="002A71DD" w:rsidP="002A71DD">
        <w:pPr>
          <w:pStyle w:val="Encabezado"/>
          <w:jc w:val="center"/>
        </w:pPr>
        <w:r w:rsidRPr="007163B6">
          <w:rPr>
            <w:rFonts w:ascii="Times New Roman" w:hAnsi="Times New Roman" w:cs="Times New Roman"/>
            <w:color w:val="212529"/>
            <w:sz w:val="24"/>
            <w:szCs w:val="24"/>
            <w:lang w:eastAsia="es-ES"/>
          </w:rPr>
          <w:t>A</w:t>
        </w:r>
        <w:r>
          <w:rPr>
            <w:rFonts w:ascii="Times New Roman" w:hAnsi="Times New Roman" w:cs="Times New Roman"/>
            <w:color w:val="212529"/>
            <w:sz w:val="24"/>
            <w:szCs w:val="24"/>
            <w:lang w:eastAsia="es-ES"/>
          </w:rPr>
          <w:t>pps para dejar de fumar y</w:t>
        </w:r>
        <w:r w:rsidRPr="007163B6">
          <w:rPr>
            <w:rFonts w:ascii="Times New Roman" w:hAnsi="Times New Roman" w:cs="Times New Roman"/>
            <w:color w:val="212529"/>
            <w:sz w:val="24"/>
            <w:szCs w:val="24"/>
            <w:lang w:eastAsia="es-ES"/>
          </w:rPr>
          <w:t xml:space="preserve"> Terapia Cognitivo Conductual</w:t>
        </w:r>
        <w:r>
          <w:rPr>
            <w:rFonts w:ascii="Times New Roman" w:hAnsi="Times New Roman" w:cs="Times New Roman"/>
            <w:color w:val="212529"/>
            <w:sz w:val="24"/>
            <w:szCs w:val="24"/>
            <w:lang w:eastAsia="es-ES"/>
          </w:rPr>
          <w:tab/>
        </w:r>
        <w:r>
          <w:t xml:space="preserve"> </w:t>
        </w:r>
        <w:r w:rsidR="00C16D8B">
          <w:fldChar w:fldCharType="begin"/>
        </w:r>
        <w:r w:rsidR="00C16D8B">
          <w:instrText>PAGE   \* MERGEFORMAT</w:instrText>
        </w:r>
        <w:r w:rsidR="00C16D8B">
          <w:fldChar w:fldCharType="separate"/>
        </w:r>
        <w:r>
          <w:rPr>
            <w:noProof/>
          </w:rPr>
          <w:t>1</w:t>
        </w:r>
        <w:r w:rsidR="00C16D8B">
          <w:fldChar w:fldCharType="end"/>
        </w:r>
      </w:p>
    </w:sdtContent>
  </w:sdt>
  <w:p w14:paraId="1B083468" w14:textId="77777777" w:rsidR="00C16D8B" w:rsidRDefault="00C16D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9517B"/>
    <w:multiLevelType w:val="hybridMultilevel"/>
    <w:tmpl w:val="3C8C32C2"/>
    <w:lvl w:ilvl="0" w:tplc="C91CD3E0">
      <w:start w:val="1"/>
      <w:numFmt w:val="bullet"/>
      <w:lvlText w:val="•"/>
      <w:lvlJc w:val="left"/>
      <w:pPr>
        <w:tabs>
          <w:tab w:val="num" w:pos="720"/>
        </w:tabs>
        <w:ind w:left="720" w:hanging="360"/>
      </w:pPr>
      <w:rPr>
        <w:rFonts w:ascii="Times New Roman" w:hAnsi="Times New Roman" w:hint="default"/>
      </w:rPr>
    </w:lvl>
    <w:lvl w:ilvl="1" w:tplc="C90A3D76" w:tentative="1">
      <w:start w:val="1"/>
      <w:numFmt w:val="bullet"/>
      <w:lvlText w:val="•"/>
      <w:lvlJc w:val="left"/>
      <w:pPr>
        <w:tabs>
          <w:tab w:val="num" w:pos="1440"/>
        </w:tabs>
        <w:ind w:left="1440" w:hanging="360"/>
      </w:pPr>
      <w:rPr>
        <w:rFonts w:ascii="Times New Roman" w:hAnsi="Times New Roman" w:hint="default"/>
      </w:rPr>
    </w:lvl>
    <w:lvl w:ilvl="2" w:tplc="4278637A" w:tentative="1">
      <w:start w:val="1"/>
      <w:numFmt w:val="bullet"/>
      <w:lvlText w:val="•"/>
      <w:lvlJc w:val="left"/>
      <w:pPr>
        <w:tabs>
          <w:tab w:val="num" w:pos="2160"/>
        </w:tabs>
        <w:ind w:left="2160" w:hanging="360"/>
      </w:pPr>
      <w:rPr>
        <w:rFonts w:ascii="Times New Roman" w:hAnsi="Times New Roman" w:hint="default"/>
      </w:rPr>
    </w:lvl>
    <w:lvl w:ilvl="3" w:tplc="CF22D6D8" w:tentative="1">
      <w:start w:val="1"/>
      <w:numFmt w:val="bullet"/>
      <w:lvlText w:val="•"/>
      <w:lvlJc w:val="left"/>
      <w:pPr>
        <w:tabs>
          <w:tab w:val="num" w:pos="2880"/>
        </w:tabs>
        <w:ind w:left="2880" w:hanging="360"/>
      </w:pPr>
      <w:rPr>
        <w:rFonts w:ascii="Times New Roman" w:hAnsi="Times New Roman" w:hint="default"/>
      </w:rPr>
    </w:lvl>
    <w:lvl w:ilvl="4" w:tplc="B930ED20" w:tentative="1">
      <w:start w:val="1"/>
      <w:numFmt w:val="bullet"/>
      <w:lvlText w:val="•"/>
      <w:lvlJc w:val="left"/>
      <w:pPr>
        <w:tabs>
          <w:tab w:val="num" w:pos="3600"/>
        </w:tabs>
        <w:ind w:left="3600" w:hanging="360"/>
      </w:pPr>
      <w:rPr>
        <w:rFonts w:ascii="Times New Roman" w:hAnsi="Times New Roman" w:hint="default"/>
      </w:rPr>
    </w:lvl>
    <w:lvl w:ilvl="5" w:tplc="A8C8989C" w:tentative="1">
      <w:start w:val="1"/>
      <w:numFmt w:val="bullet"/>
      <w:lvlText w:val="•"/>
      <w:lvlJc w:val="left"/>
      <w:pPr>
        <w:tabs>
          <w:tab w:val="num" w:pos="4320"/>
        </w:tabs>
        <w:ind w:left="4320" w:hanging="360"/>
      </w:pPr>
      <w:rPr>
        <w:rFonts w:ascii="Times New Roman" w:hAnsi="Times New Roman" w:hint="default"/>
      </w:rPr>
    </w:lvl>
    <w:lvl w:ilvl="6" w:tplc="096A6D22" w:tentative="1">
      <w:start w:val="1"/>
      <w:numFmt w:val="bullet"/>
      <w:lvlText w:val="•"/>
      <w:lvlJc w:val="left"/>
      <w:pPr>
        <w:tabs>
          <w:tab w:val="num" w:pos="5040"/>
        </w:tabs>
        <w:ind w:left="5040" w:hanging="360"/>
      </w:pPr>
      <w:rPr>
        <w:rFonts w:ascii="Times New Roman" w:hAnsi="Times New Roman" w:hint="default"/>
      </w:rPr>
    </w:lvl>
    <w:lvl w:ilvl="7" w:tplc="1302A986" w:tentative="1">
      <w:start w:val="1"/>
      <w:numFmt w:val="bullet"/>
      <w:lvlText w:val="•"/>
      <w:lvlJc w:val="left"/>
      <w:pPr>
        <w:tabs>
          <w:tab w:val="num" w:pos="5760"/>
        </w:tabs>
        <w:ind w:left="5760" w:hanging="360"/>
      </w:pPr>
      <w:rPr>
        <w:rFonts w:ascii="Times New Roman" w:hAnsi="Times New Roman" w:hint="default"/>
      </w:rPr>
    </w:lvl>
    <w:lvl w:ilvl="8" w:tplc="068EB4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9CB65C5"/>
    <w:multiLevelType w:val="hybridMultilevel"/>
    <w:tmpl w:val="1C2E85E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AD41A9"/>
    <w:multiLevelType w:val="hybridMultilevel"/>
    <w:tmpl w:val="7B6EB63A"/>
    <w:lvl w:ilvl="0" w:tplc="6DC0F95E">
      <w:start w:val="1"/>
      <w:numFmt w:val="bullet"/>
      <w:lvlText w:val="•"/>
      <w:lvlJc w:val="left"/>
      <w:pPr>
        <w:tabs>
          <w:tab w:val="num" w:pos="720"/>
        </w:tabs>
        <w:ind w:left="720" w:hanging="360"/>
      </w:pPr>
      <w:rPr>
        <w:rFonts w:ascii="Times New Roman" w:hAnsi="Times New Roman" w:hint="default"/>
      </w:rPr>
    </w:lvl>
    <w:lvl w:ilvl="1" w:tplc="2ED4CD46" w:tentative="1">
      <w:start w:val="1"/>
      <w:numFmt w:val="bullet"/>
      <w:lvlText w:val="•"/>
      <w:lvlJc w:val="left"/>
      <w:pPr>
        <w:tabs>
          <w:tab w:val="num" w:pos="1440"/>
        </w:tabs>
        <w:ind w:left="1440" w:hanging="360"/>
      </w:pPr>
      <w:rPr>
        <w:rFonts w:ascii="Times New Roman" w:hAnsi="Times New Roman" w:hint="default"/>
      </w:rPr>
    </w:lvl>
    <w:lvl w:ilvl="2" w:tplc="863E5D3C" w:tentative="1">
      <w:start w:val="1"/>
      <w:numFmt w:val="bullet"/>
      <w:lvlText w:val="•"/>
      <w:lvlJc w:val="left"/>
      <w:pPr>
        <w:tabs>
          <w:tab w:val="num" w:pos="2160"/>
        </w:tabs>
        <w:ind w:left="2160" w:hanging="360"/>
      </w:pPr>
      <w:rPr>
        <w:rFonts w:ascii="Times New Roman" w:hAnsi="Times New Roman" w:hint="default"/>
      </w:rPr>
    </w:lvl>
    <w:lvl w:ilvl="3" w:tplc="5024E10A" w:tentative="1">
      <w:start w:val="1"/>
      <w:numFmt w:val="bullet"/>
      <w:lvlText w:val="•"/>
      <w:lvlJc w:val="left"/>
      <w:pPr>
        <w:tabs>
          <w:tab w:val="num" w:pos="2880"/>
        </w:tabs>
        <w:ind w:left="2880" w:hanging="360"/>
      </w:pPr>
      <w:rPr>
        <w:rFonts w:ascii="Times New Roman" w:hAnsi="Times New Roman" w:hint="default"/>
      </w:rPr>
    </w:lvl>
    <w:lvl w:ilvl="4" w:tplc="FC84FD40" w:tentative="1">
      <w:start w:val="1"/>
      <w:numFmt w:val="bullet"/>
      <w:lvlText w:val="•"/>
      <w:lvlJc w:val="left"/>
      <w:pPr>
        <w:tabs>
          <w:tab w:val="num" w:pos="3600"/>
        </w:tabs>
        <w:ind w:left="3600" w:hanging="360"/>
      </w:pPr>
      <w:rPr>
        <w:rFonts w:ascii="Times New Roman" w:hAnsi="Times New Roman" w:hint="default"/>
      </w:rPr>
    </w:lvl>
    <w:lvl w:ilvl="5" w:tplc="02944BB2" w:tentative="1">
      <w:start w:val="1"/>
      <w:numFmt w:val="bullet"/>
      <w:lvlText w:val="•"/>
      <w:lvlJc w:val="left"/>
      <w:pPr>
        <w:tabs>
          <w:tab w:val="num" w:pos="4320"/>
        </w:tabs>
        <w:ind w:left="4320" w:hanging="360"/>
      </w:pPr>
      <w:rPr>
        <w:rFonts w:ascii="Times New Roman" w:hAnsi="Times New Roman" w:hint="default"/>
      </w:rPr>
    </w:lvl>
    <w:lvl w:ilvl="6" w:tplc="7200CF9C" w:tentative="1">
      <w:start w:val="1"/>
      <w:numFmt w:val="bullet"/>
      <w:lvlText w:val="•"/>
      <w:lvlJc w:val="left"/>
      <w:pPr>
        <w:tabs>
          <w:tab w:val="num" w:pos="5040"/>
        </w:tabs>
        <w:ind w:left="5040" w:hanging="360"/>
      </w:pPr>
      <w:rPr>
        <w:rFonts w:ascii="Times New Roman" w:hAnsi="Times New Roman" w:hint="default"/>
      </w:rPr>
    </w:lvl>
    <w:lvl w:ilvl="7" w:tplc="4F6C365E" w:tentative="1">
      <w:start w:val="1"/>
      <w:numFmt w:val="bullet"/>
      <w:lvlText w:val="•"/>
      <w:lvlJc w:val="left"/>
      <w:pPr>
        <w:tabs>
          <w:tab w:val="num" w:pos="5760"/>
        </w:tabs>
        <w:ind w:left="5760" w:hanging="360"/>
      </w:pPr>
      <w:rPr>
        <w:rFonts w:ascii="Times New Roman" w:hAnsi="Times New Roman" w:hint="default"/>
      </w:rPr>
    </w:lvl>
    <w:lvl w:ilvl="8" w:tplc="20C0A83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n-IE"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7C8"/>
    <w:rsid w:val="00000776"/>
    <w:rsid w:val="00001F52"/>
    <w:rsid w:val="0000326D"/>
    <w:rsid w:val="00004006"/>
    <w:rsid w:val="00006B13"/>
    <w:rsid w:val="000104CB"/>
    <w:rsid w:val="0001297E"/>
    <w:rsid w:val="00012AC9"/>
    <w:rsid w:val="00017A35"/>
    <w:rsid w:val="00021B01"/>
    <w:rsid w:val="00021DBA"/>
    <w:rsid w:val="0003493F"/>
    <w:rsid w:val="0003605D"/>
    <w:rsid w:val="000440C8"/>
    <w:rsid w:val="00047402"/>
    <w:rsid w:val="0005002A"/>
    <w:rsid w:val="00050C89"/>
    <w:rsid w:val="00051ADF"/>
    <w:rsid w:val="00052429"/>
    <w:rsid w:val="00060EDD"/>
    <w:rsid w:val="00073CB2"/>
    <w:rsid w:val="0008030F"/>
    <w:rsid w:val="00093549"/>
    <w:rsid w:val="00094B96"/>
    <w:rsid w:val="00097304"/>
    <w:rsid w:val="000A1D74"/>
    <w:rsid w:val="000A2722"/>
    <w:rsid w:val="000A565E"/>
    <w:rsid w:val="000A704B"/>
    <w:rsid w:val="000B032F"/>
    <w:rsid w:val="000B1667"/>
    <w:rsid w:val="000B227B"/>
    <w:rsid w:val="000B3F0D"/>
    <w:rsid w:val="000B4403"/>
    <w:rsid w:val="000B48BC"/>
    <w:rsid w:val="000B4EFB"/>
    <w:rsid w:val="000B7F7F"/>
    <w:rsid w:val="000C3457"/>
    <w:rsid w:val="000C498C"/>
    <w:rsid w:val="000C4CF5"/>
    <w:rsid w:val="000C7CAC"/>
    <w:rsid w:val="000D194E"/>
    <w:rsid w:val="000D7B60"/>
    <w:rsid w:val="000E447D"/>
    <w:rsid w:val="000E6F8A"/>
    <w:rsid w:val="000F2BE1"/>
    <w:rsid w:val="000F45BA"/>
    <w:rsid w:val="000F63C9"/>
    <w:rsid w:val="000F6B69"/>
    <w:rsid w:val="000F73FF"/>
    <w:rsid w:val="001051AB"/>
    <w:rsid w:val="001117EB"/>
    <w:rsid w:val="00113956"/>
    <w:rsid w:val="0011692C"/>
    <w:rsid w:val="0012246E"/>
    <w:rsid w:val="001270BF"/>
    <w:rsid w:val="00132917"/>
    <w:rsid w:val="00137256"/>
    <w:rsid w:val="001403BF"/>
    <w:rsid w:val="00140EB1"/>
    <w:rsid w:val="00141B02"/>
    <w:rsid w:val="00142013"/>
    <w:rsid w:val="00146DDE"/>
    <w:rsid w:val="001475BD"/>
    <w:rsid w:val="001500DC"/>
    <w:rsid w:val="001555CE"/>
    <w:rsid w:val="001565CE"/>
    <w:rsid w:val="00157279"/>
    <w:rsid w:val="0015798C"/>
    <w:rsid w:val="0016065A"/>
    <w:rsid w:val="00166A18"/>
    <w:rsid w:val="001726F3"/>
    <w:rsid w:val="0017485A"/>
    <w:rsid w:val="00177FEB"/>
    <w:rsid w:val="0018018D"/>
    <w:rsid w:val="00183C4C"/>
    <w:rsid w:val="00190664"/>
    <w:rsid w:val="0019110E"/>
    <w:rsid w:val="001A1407"/>
    <w:rsid w:val="001A44D1"/>
    <w:rsid w:val="001A6689"/>
    <w:rsid w:val="001B05EE"/>
    <w:rsid w:val="001B57F5"/>
    <w:rsid w:val="001C39F3"/>
    <w:rsid w:val="001C4F61"/>
    <w:rsid w:val="001C56CD"/>
    <w:rsid w:val="001C5B6C"/>
    <w:rsid w:val="001C6EAF"/>
    <w:rsid w:val="001D07CB"/>
    <w:rsid w:val="001D0EF5"/>
    <w:rsid w:val="001D356F"/>
    <w:rsid w:val="001D3893"/>
    <w:rsid w:val="001D4490"/>
    <w:rsid w:val="001D4A7D"/>
    <w:rsid w:val="001D500F"/>
    <w:rsid w:val="001D524E"/>
    <w:rsid w:val="001E0D90"/>
    <w:rsid w:val="001E314C"/>
    <w:rsid w:val="001E4150"/>
    <w:rsid w:val="001F067A"/>
    <w:rsid w:val="001F3B0D"/>
    <w:rsid w:val="001F406C"/>
    <w:rsid w:val="002012C2"/>
    <w:rsid w:val="00201CE1"/>
    <w:rsid w:val="00202BD4"/>
    <w:rsid w:val="00210767"/>
    <w:rsid w:val="0021086A"/>
    <w:rsid w:val="00211286"/>
    <w:rsid w:val="00211CF5"/>
    <w:rsid w:val="002209E2"/>
    <w:rsid w:val="00221C08"/>
    <w:rsid w:val="00225DB3"/>
    <w:rsid w:val="00227551"/>
    <w:rsid w:val="00227B59"/>
    <w:rsid w:val="00232559"/>
    <w:rsid w:val="00243376"/>
    <w:rsid w:val="0024449E"/>
    <w:rsid w:val="002529FF"/>
    <w:rsid w:val="00252D1B"/>
    <w:rsid w:val="002557E6"/>
    <w:rsid w:val="00262A2E"/>
    <w:rsid w:val="002631F4"/>
    <w:rsid w:val="00263DF1"/>
    <w:rsid w:val="00270EA5"/>
    <w:rsid w:val="00273F52"/>
    <w:rsid w:val="00277C62"/>
    <w:rsid w:val="00280703"/>
    <w:rsid w:val="002844B4"/>
    <w:rsid w:val="00293599"/>
    <w:rsid w:val="0029463A"/>
    <w:rsid w:val="00295E16"/>
    <w:rsid w:val="00296DAD"/>
    <w:rsid w:val="0029702B"/>
    <w:rsid w:val="002A1002"/>
    <w:rsid w:val="002A2940"/>
    <w:rsid w:val="002A5E59"/>
    <w:rsid w:val="002A71DD"/>
    <w:rsid w:val="002B5734"/>
    <w:rsid w:val="002B5A1A"/>
    <w:rsid w:val="002B65B4"/>
    <w:rsid w:val="002B6C8D"/>
    <w:rsid w:val="002B6EF4"/>
    <w:rsid w:val="002B7E8A"/>
    <w:rsid w:val="002C34C1"/>
    <w:rsid w:val="002C3AB2"/>
    <w:rsid w:val="002C45D3"/>
    <w:rsid w:val="002C4DD6"/>
    <w:rsid w:val="002D0114"/>
    <w:rsid w:val="002D176C"/>
    <w:rsid w:val="002D1D18"/>
    <w:rsid w:val="002D1FFC"/>
    <w:rsid w:val="002D7246"/>
    <w:rsid w:val="002D75C4"/>
    <w:rsid w:val="002E0829"/>
    <w:rsid w:val="002E0FC7"/>
    <w:rsid w:val="002E47CA"/>
    <w:rsid w:val="002E51E2"/>
    <w:rsid w:val="002E7B5A"/>
    <w:rsid w:val="00301E38"/>
    <w:rsid w:val="00302CF7"/>
    <w:rsid w:val="0030397C"/>
    <w:rsid w:val="00304DB5"/>
    <w:rsid w:val="00306458"/>
    <w:rsid w:val="0031142A"/>
    <w:rsid w:val="00312C39"/>
    <w:rsid w:val="0031493B"/>
    <w:rsid w:val="00314EB8"/>
    <w:rsid w:val="003157A0"/>
    <w:rsid w:val="00316E2B"/>
    <w:rsid w:val="00316ED2"/>
    <w:rsid w:val="00327532"/>
    <w:rsid w:val="00331E0F"/>
    <w:rsid w:val="00336B97"/>
    <w:rsid w:val="00337561"/>
    <w:rsid w:val="00343767"/>
    <w:rsid w:val="00344B86"/>
    <w:rsid w:val="00344F42"/>
    <w:rsid w:val="00345181"/>
    <w:rsid w:val="003469DA"/>
    <w:rsid w:val="00350E0D"/>
    <w:rsid w:val="0035362D"/>
    <w:rsid w:val="00353AFE"/>
    <w:rsid w:val="00363016"/>
    <w:rsid w:val="003655CB"/>
    <w:rsid w:val="0036565A"/>
    <w:rsid w:val="003705AB"/>
    <w:rsid w:val="00371414"/>
    <w:rsid w:val="0037699C"/>
    <w:rsid w:val="003811E3"/>
    <w:rsid w:val="0038208A"/>
    <w:rsid w:val="003835BD"/>
    <w:rsid w:val="0038458A"/>
    <w:rsid w:val="0039162F"/>
    <w:rsid w:val="00392BDE"/>
    <w:rsid w:val="00394959"/>
    <w:rsid w:val="003A002F"/>
    <w:rsid w:val="003A24A5"/>
    <w:rsid w:val="003A5DAF"/>
    <w:rsid w:val="003A644D"/>
    <w:rsid w:val="003A6D91"/>
    <w:rsid w:val="003B023A"/>
    <w:rsid w:val="003B3D6D"/>
    <w:rsid w:val="003B7996"/>
    <w:rsid w:val="003C21A6"/>
    <w:rsid w:val="003C566C"/>
    <w:rsid w:val="003C6076"/>
    <w:rsid w:val="003C7784"/>
    <w:rsid w:val="003D5E56"/>
    <w:rsid w:val="003E2B25"/>
    <w:rsid w:val="003E3912"/>
    <w:rsid w:val="003E3913"/>
    <w:rsid w:val="003E6E60"/>
    <w:rsid w:val="003F072F"/>
    <w:rsid w:val="003F33F3"/>
    <w:rsid w:val="003F54F0"/>
    <w:rsid w:val="003F5634"/>
    <w:rsid w:val="003F740D"/>
    <w:rsid w:val="00403CA5"/>
    <w:rsid w:val="004048D3"/>
    <w:rsid w:val="004072DC"/>
    <w:rsid w:val="00407632"/>
    <w:rsid w:val="004078B1"/>
    <w:rsid w:val="00411845"/>
    <w:rsid w:val="00413DE0"/>
    <w:rsid w:val="004205E2"/>
    <w:rsid w:val="0042086C"/>
    <w:rsid w:val="00422870"/>
    <w:rsid w:val="00424094"/>
    <w:rsid w:val="00427098"/>
    <w:rsid w:val="00430BC3"/>
    <w:rsid w:val="00431020"/>
    <w:rsid w:val="00441753"/>
    <w:rsid w:val="00443641"/>
    <w:rsid w:val="00443E68"/>
    <w:rsid w:val="004461A9"/>
    <w:rsid w:val="00447E26"/>
    <w:rsid w:val="004578FD"/>
    <w:rsid w:val="00463380"/>
    <w:rsid w:val="00463AE6"/>
    <w:rsid w:val="00464697"/>
    <w:rsid w:val="00464D6C"/>
    <w:rsid w:val="0046608A"/>
    <w:rsid w:val="004660B3"/>
    <w:rsid w:val="00467978"/>
    <w:rsid w:val="004705F1"/>
    <w:rsid w:val="00474D5C"/>
    <w:rsid w:val="00476A64"/>
    <w:rsid w:val="0048394C"/>
    <w:rsid w:val="0049052B"/>
    <w:rsid w:val="00490C7D"/>
    <w:rsid w:val="00495ED4"/>
    <w:rsid w:val="0049603D"/>
    <w:rsid w:val="00496862"/>
    <w:rsid w:val="004A25DA"/>
    <w:rsid w:val="004A5ACF"/>
    <w:rsid w:val="004A6474"/>
    <w:rsid w:val="004A7079"/>
    <w:rsid w:val="004B0004"/>
    <w:rsid w:val="004B20FF"/>
    <w:rsid w:val="004B46FE"/>
    <w:rsid w:val="004B5A4D"/>
    <w:rsid w:val="004C2687"/>
    <w:rsid w:val="004C2C41"/>
    <w:rsid w:val="004C388D"/>
    <w:rsid w:val="004C5D6D"/>
    <w:rsid w:val="004C610C"/>
    <w:rsid w:val="004D0435"/>
    <w:rsid w:val="004D17C6"/>
    <w:rsid w:val="004D2DD5"/>
    <w:rsid w:val="004D3C9A"/>
    <w:rsid w:val="004D7064"/>
    <w:rsid w:val="004D71EC"/>
    <w:rsid w:val="004E02EF"/>
    <w:rsid w:val="004E04C6"/>
    <w:rsid w:val="004E1682"/>
    <w:rsid w:val="004E1DD1"/>
    <w:rsid w:val="004E2EB2"/>
    <w:rsid w:val="004E348E"/>
    <w:rsid w:val="004E35EA"/>
    <w:rsid w:val="004E43B3"/>
    <w:rsid w:val="004E511B"/>
    <w:rsid w:val="004E7975"/>
    <w:rsid w:val="004F103A"/>
    <w:rsid w:val="004F2EEA"/>
    <w:rsid w:val="0050167F"/>
    <w:rsid w:val="00502EE2"/>
    <w:rsid w:val="0050438F"/>
    <w:rsid w:val="0050763C"/>
    <w:rsid w:val="005104F2"/>
    <w:rsid w:val="00510D23"/>
    <w:rsid w:val="0051138E"/>
    <w:rsid w:val="005129B3"/>
    <w:rsid w:val="00514277"/>
    <w:rsid w:val="00514507"/>
    <w:rsid w:val="005157C8"/>
    <w:rsid w:val="00517800"/>
    <w:rsid w:val="00521552"/>
    <w:rsid w:val="00522769"/>
    <w:rsid w:val="00525F89"/>
    <w:rsid w:val="005261A2"/>
    <w:rsid w:val="0053141A"/>
    <w:rsid w:val="00534CF8"/>
    <w:rsid w:val="00535285"/>
    <w:rsid w:val="0053656A"/>
    <w:rsid w:val="00537359"/>
    <w:rsid w:val="005447E0"/>
    <w:rsid w:val="005458CA"/>
    <w:rsid w:val="00553DB4"/>
    <w:rsid w:val="00554047"/>
    <w:rsid w:val="0055489D"/>
    <w:rsid w:val="00554E09"/>
    <w:rsid w:val="0056149E"/>
    <w:rsid w:val="00561B6C"/>
    <w:rsid w:val="005653C7"/>
    <w:rsid w:val="00572401"/>
    <w:rsid w:val="005767DB"/>
    <w:rsid w:val="00576D56"/>
    <w:rsid w:val="005776C3"/>
    <w:rsid w:val="0058430D"/>
    <w:rsid w:val="00584613"/>
    <w:rsid w:val="00584BB9"/>
    <w:rsid w:val="00584ECF"/>
    <w:rsid w:val="00590878"/>
    <w:rsid w:val="005932A8"/>
    <w:rsid w:val="00594E64"/>
    <w:rsid w:val="005950EE"/>
    <w:rsid w:val="00595DEF"/>
    <w:rsid w:val="005A0749"/>
    <w:rsid w:val="005A3C95"/>
    <w:rsid w:val="005A7B96"/>
    <w:rsid w:val="005B07D2"/>
    <w:rsid w:val="005B0838"/>
    <w:rsid w:val="005B16D2"/>
    <w:rsid w:val="005B1822"/>
    <w:rsid w:val="005B1D29"/>
    <w:rsid w:val="005B1DA7"/>
    <w:rsid w:val="005B39E6"/>
    <w:rsid w:val="005C0E2C"/>
    <w:rsid w:val="005C0F80"/>
    <w:rsid w:val="005C4AC0"/>
    <w:rsid w:val="005C5B3C"/>
    <w:rsid w:val="005D1162"/>
    <w:rsid w:val="005D498E"/>
    <w:rsid w:val="005D7999"/>
    <w:rsid w:val="005D7ECB"/>
    <w:rsid w:val="005E556D"/>
    <w:rsid w:val="005E5E61"/>
    <w:rsid w:val="005F4A7A"/>
    <w:rsid w:val="005F6FBF"/>
    <w:rsid w:val="005F7F83"/>
    <w:rsid w:val="00601BE9"/>
    <w:rsid w:val="00610285"/>
    <w:rsid w:val="00620C5B"/>
    <w:rsid w:val="00621DDE"/>
    <w:rsid w:val="0062238D"/>
    <w:rsid w:val="0062740F"/>
    <w:rsid w:val="006320EF"/>
    <w:rsid w:val="006323D1"/>
    <w:rsid w:val="0064225F"/>
    <w:rsid w:val="00643AF6"/>
    <w:rsid w:val="006463AC"/>
    <w:rsid w:val="006508B7"/>
    <w:rsid w:val="00650D55"/>
    <w:rsid w:val="00651E46"/>
    <w:rsid w:val="00655DE8"/>
    <w:rsid w:val="006562E8"/>
    <w:rsid w:val="00657324"/>
    <w:rsid w:val="00660ED3"/>
    <w:rsid w:val="00661506"/>
    <w:rsid w:val="00670787"/>
    <w:rsid w:val="00670AA5"/>
    <w:rsid w:val="00670C0A"/>
    <w:rsid w:val="0067152F"/>
    <w:rsid w:val="00673A9A"/>
    <w:rsid w:val="00677FAD"/>
    <w:rsid w:val="00680D49"/>
    <w:rsid w:val="00680DA6"/>
    <w:rsid w:val="00680F2B"/>
    <w:rsid w:val="00685091"/>
    <w:rsid w:val="006947AD"/>
    <w:rsid w:val="00697A29"/>
    <w:rsid w:val="006A0D24"/>
    <w:rsid w:val="006A1CCF"/>
    <w:rsid w:val="006A2483"/>
    <w:rsid w:val="006A61D6"/>
    <w:rsid w:val="006A69D6"/>
    <w:rsid w:val="006A7FE9"/>
    <w:rsid w:val="006B14AF"/>
    <w:rsid w:val="006B3A70"/>
    <w:rsid w:val="006B41CF"/>
    <w:rsid w:val="006B6470"/>
    <w:rsid w:val="006B78C9"/>
    <w:rsid w:val="006C0B59"/>
    <w:rsid w:val="006C1A7C"/>
    <w:rsid w:val="006C2078"/>
    <w:rsid w:val="006C2D7E"/>
    <w:rsid w:val="006D0D0B"/>
    <w:rsid w:val="006D1003"/>
    <w:rsid w:val="006D40F8"/>
    <w:rsid w:val="006D5EF4"/>
    <w:rsid w:val="006D77AD"/>
    <w:rsid w:val="006E2D37"/>
    <w:rsid w:val="006E3735"/>
    <w:rsid w:val="006E514C"/>
    <w:rsid w:val="006E7AF7"/>
    <w:rsid w:val="00704BFB"/>
    <w:rsid w:val="007106B5"/>
    <w:rsid w:val="007122F9"/>
    <w:rsid w:val="007123FC"/>
    <w:rsid w:val="0071340D"/>
    <w:rsid w:val="007163B6"/>
    <w:rsid w:val="00716929"/>
    <w:rsid w:val="007206A2"/>
    <w:rsid w:val="00722F53"/>
    <w:rsid w:val="00726B2B"/>
    <w:rsid w:val="00726CBB"/>
    <w:rsid w:val="007325CD"/>
    <w:rsid w:val="00734488"/>
    <w:rsid w:val="007366ED"/>
    <w:rsid w:val="0073762E"/>
    <w:rsid w:val="00737B92"/>
    <w:rsid w:val="00737E1F"/>
    <w:rsid w:val="007428D0"/>
    <w:rsid w:val="00743E9C"/>
    <w:rsid w:val="00743F83"/>
    <w:rsid w:val="00746DDD"/>
    <w:rsid w:val="00747E46"/>
    <w:rsid w:val="007546D7"/>
    <w:rsid w:val="007563D8"/>
    <w:rsid w:val="00757AA1"/>
    <w:rsid w:val="007602BD"/>
    <w:rsid w:val="007614B4"/>
    <w:rsid w:val="00765465"/>
    <w:rsid w:val="00766EE5"/>
    <w:rsid w:val="0076720F"/>
    <w:rsid w:val="0077103D"/>
    <w:rsid w:val="00772116"/>
    <w:rsid w:val="0077427E"/>
    <w:rsid w:val="00774AD3"/>
    <w:rsid w:val="007750A2"/>
    <w:rsid w:val="00775F9B"/>
    <w:rsid w:val="00776774"/>
    <w:rsid w:val="00777E79"/>
    <w:rsid w:val="007833E1"/>
    <w:rsid w:val="00783D5D"/>
    <w:rsid w:val="00783ED3"/>
    <w:rsid w:val="00786C82"/>
    <w:rsid w:val="0079418A"/>
    <w:rsid w:val="0079594E"/>
    <w:rsid w:val="00796BF7"/>
    <w:rsid w:val="007A1525"/>
    <w:rsid w:val="007A329A"/>
    <w:rsid w:val="007A3A5F"/>
    <w:rsid w:val="007A55D7"/>
    <w:rsid w:val="007A7F70"/>
    <w:rsid w:val="007B4FB2"/>
    <w:rsid w:val="007C38C0"/>
    <w:rsid w:val="007C40AB"/>
    <w:rsid w:val="007C64E9"/>
    <w:rsid w:val="007C66B4"/>
    <w:rsid w:val="007C7C85"/>
    <w:rsid w:val="007D0051"/>
    <w:rsid w:val="007D61F4"/>
    <w:rsid w:val="007D62DE"/>
    <w:rsid w:val="007E187B"/>
    <w:rsid w:val="007E2C0A"/>
    <w:rsid w:val="007E392D"/>
    <w:rsid w:val="007E5B8A"/>
    <w:rsid w:val="007E69CA"/>
    <w:rsid w:val="007E71EA"/>
    <w:rsid w:val="007F033B"/>
    <w:rsid w:val="007F0636"/>
    <w:rsid w:val="007F7CFB"/>
    <w:rsid w:val="00800694"/>
    <w:rsid w:val="00803BDB"/>
    <w:rsid w:val="00803F12"/>
    <w:rsid w:val="008050B9"/>
    <w:rsid w:val="0080683A"/>
    <w:rsid w:val="00810172"/>
    <w:rsid w:val="008162E0"/>
    <w:rsid w:val="008231DF"/>
    <w:rsid w:val="00823303"/>
    <w:rsid w:val="00826499"/>
    <w:rsid w:val="008311EB"/>
    <w:rsid w:val="00835A18"/>
    <w:rsid w:val="00837DA2"/>
    <w:rsid w:val="00841D4B"/>
    <w:rsid w:val="008420A5"/>
    <w:rsid w:val="00845BCF"/>
    <w:rsid w:val="008466FE"/>
    <w:rsid w:val="008474C7"/>
    <w:rsid w:val="008515D7"/>
    <w:rsid w:val="00853F5F"/>
    <w:rsid w:val="00854094"/>
    <w:rsid w:val="0086046E"/>
    <w:rsid w:val="008607FA"/>
    <w:rsid w:val="00860CA3"/>
    <w:rsid w:val="00861F3B"/>
    <w:rsid w:val="00864B70"/>
    <w:rsid w:val="00867355"/>
    <w:rsid w:val="00867CFB"/>
    <w:rsid w:val="008812CB"/>
    <w:rsid w:val="008866CE"/>
    <w:rsid w:val="00887439"/>
    <w:rsid w:val="00887562"/>
    <w:rsid w:val="008877BC"/>
    <w:rsid w:val="00894A5E"/>
    <w:rsid w:val="008961B7"/>
    <w:rsid w:val="008A3732"/>
    <w:rsid w:val="008A4F4D"/>
    <w:rsid w:val="008B004C"/>
    <w:rsid w:val="008B00AB"/>
    <w:rsid w:val="008B154C"/>
    <w:rsid w:val="008B5EE7"/>
    <w:rsid w:val="008B7B3E"/>
    <w:rsid w:val="008C0F8D"/>
    <w:rsid w:val="008C1C8C"/>
    <w:rsid w:val="008C242B"/>
    <w:rsid w:val="008C2F90"/>
    <w:rsid w:val="008C57B0"/>
    <w:rsid w:val="008D028B"/>
    <w:rsid w:val="008D3773"/>
    <w:rsid w:val="008E1015"/>
    <w:rsid w:val="008E2659"/>
    <w:rsid w:val="008E4C29"/>
    <w:rsid w:val="008E612B"/>
    <w:rsid w:val="008E7325"/>
    <w:rsid w:val="008F2609"/>
    <w:rsid w:val="008F2D8D"/>
    <w:rsid w:val="0090119B"/>
    <w:rsid w:val="00901DDE"/>
    <w:rsid w:val="00902A8C"/>
    <w:rsid w:val="00905593"/>
    <w:rsid w:val="009073B9"/>
    <w:rsid w:val="00910FF6"/>
    <w:rsid w:val="0091160C"/>
    <w:rsid w:val="00911B42"/>
    <w:rsid w:val="00911D9C"/>
    <w:rsid w:val="00913BB5"/>
    <w:rsid w:val="00913FD6"/>
    <w:rsid w:val="00922C8F"/>
    <w:rsid w:val="009238B8"/>
    <w:rsid w:val="00923AFE"/>
    <w:rsid w:val="00925A98"/>
    <w:rsid w:val="00927265"/>
    <w:rsid w:val="009278E9"/>
    <w:rsid w:val="00930A23"/>
    <w:rsid w:val="00933A2C"/>
    <w:rsid w:val="009350B4"/>
    <w:rsid w:val="0093551C"/>
    <w:rsid w:val="00937619"/>
    <w:rsid w:val="00944EBE"/>
    <w:rsid w:val="0094539A"/>
    <w:rsid w:val="00945CB8"/>
    <w:rsid w:val="009508C8"/>
    <w:rsid w:val="00953411"/>
    <w:rsid w:val="00955E95"/>
    <w:rsid w:val="009560F9"/>
    <w:rsid w:val="00957335"/>
    <w:rsid w:val="00957370"/>
    <w:rsid w:val="00963C1C"/>
    <w:rsid w:val="009651DC"/>
    <w:rsid w:val="00970647"/>
    <w:rsid w:val="00973CCC"/>
    <w:rsid w:val="009762F0"/>
    <w:rsid w:val="00976CF7"/>
    <w:rsid w:val="00980168"/>
    <w:rsid w:val="00980A1C"/>
    <w:rsid w:val="00980D44"/>
    <w:rsid w:val="00981621"/>
    <w:rsid w:val="009829CC"/>
    <w:rsid w:val="00986EEE"/>
    <w:rsid w:val="009939FC"/>
    <w:rsid w:val="009943EC"/>
    <w:rsid w:val="0099581B"/>
    <w:rsid w:val="009A07D8"/>
    <w:rsid w:val="009A1CE4"/>
    <w:rsid w:val="009A3C9E"/>
    <w:rsid w:val="009B0A26"/>
    <w:rsid w:val="009B0BDD"/>
    <w:rsid w:val="009C3BA6"/>
    <w:rsid w:val="009D0827"/>
    <w:rsid w:val="009D1907"/>
    <w:rsid w:val="009D26CD"/>
    <w:rsid w:val="009D29DB"/>
    <w:rsid w:val="009D2F8F"/>
    <w:rsid w:val="009D3D27"/>
    <w:rsid w:val="009D3F78"/>
    <w:rsid w:val="009D4738"/>
    <w:rsid w:val="009D5ED6"/>
    <w:rsid w:val="009D61B6"/>
    <w:rsid w:val="009D6F0D"/>
    <w:rsid w:val="009E4D2A"/>
    <w:rsid w:val="009F0F62"/>
    <w:rsid w:val="009F2211"/>
    <w:rsid w:val="009F22EC"/>
    <w:rsid w:val="009F528E"/>
    <w:rsid w:val="00A025D6"/>
    <w:rsid w:val="00A02B3B"/>
    <w:rsid w:val="00A03F71"/>
    <w:rsid w:val="00A06C46"/>
    <w:rsid w:val="00A145E8"/>
    <w:rsid w:val="00A14986"/>
    <w:rsid w:val="00A14C9C"/>
    <w:rsid w:val="00A14ECE"/>
    <w:rsid w:val="00A1527B"/>
    <w:rsid w:val="00A27024"/>
    <w:rsid w:val="00A30FB9"/>
    <w:rsid w:val="00A34D03"/>
    <w:rsid w:val="00A356DF"/>
    <w:rsid w:val="00A35E9F"/>
    <w:rsid w:val="00A406A5"/>
    <w:rsid w:val="00A43C1E"/>
    <w:rsid w:val="00A44393"/>
    <w:rsid w:val="00A465AC"/>
    <w:rsid w:val="00A503F2"/>
    <w:rsid w:val="00A51C24"/>
    <w:rsid w:val="00A52642"/>
    <w:rsid w:val="00A61F47"/>
    <w:rsid w:val="00A628B9"/>
    <w:rsid w:val="00A630DF"/>
    <w:rsid w:val="00A66F60"/>
    <w:rsid w:val="00A6741F"/>
    <w:rsid w:val="00A70072"/>
    <w:rsid w:val="00A70D60"/>
    <w:rsid w:val="00A72E10"/>
    <w:rsid w:val="00A74172"/>
    <w:rsid w:val="00A77DC5"/>
    <w:rsid w:val="00A8434A"/>
    <w:rsid w:val="00A84DFA"/>
    <w:rsid w:val="00A8517A"/>
    <w:rsid w:val="00A857AB"/>
    <w:rsid w:val="00A85E44"/>
    <w:rsid w:val="00A863C1"/>
    <w:rsid w:val="00A86529"/>
    <w:rsid w:val="00A93CB1"/>
    <w:rsid w:val="00A94154"/>
    <w:rsid w:val="00A96C75"/>
    <w:rsid w:val="00A9777E"/>
    <w:rsid w:val="00AA17E5"/>
    <w:rsid w:val="00AA27E1"/>
    <w:rsid w:val="00AA2DE8"/>
    <w:rsid w:val="00AA48C7"/>
    <w:rsid w:val="00AA7E69"/>
    <w:rsid w:val="00AB22E5"/>
    <w:rsid w:val="00AB32CB"/>
    <w:rsid w:val="00AB59F0"/>
    <w:rsid w:val="00AC13EA"/>
    <w:rsid w:val="00AD4F9B"/>
    <w:rsid w:val="00AD6318"/>
    <w:rsid w:val="00AE30B8"/>
    <w:rsid w:val="00AE4493"/>
    <w:rsid w:val="00AE510A"/>
    <w:rsid w:val="00AF03C3"/>
    <w:rsid w:val="00AF2059"/>
    <w:rsid w:val="00AF3E17"/>
    <w:rsid w:val="00AF4135"/>
    <w:rsid w:val="00AF5D00"/>
    <w:rsid w:val="00AF68FD"/>
    <w:rsid w:val="00AF6B5F"/>
    <w:rsid w:val="00AF7F24"/>
    <w:rsid w:val="00B01A70"/>
    <w:rsid w:val="00B023E2"/>
    <w:rsid w:val="00B0273A"/>
    <w:rsid w:val="00B0298A"/>
    <w:rsid w:val="00B03771"/>
    <w:rsid w:val="00B03B19"/>
    <w:rsid w:val="00B05B6D"/>
    <w:rsid w:val="00B05DF3"/>
    <w:rsid w:val="00B0682F"/>
    <w:rsid w:val="00B11116"/>
    <w:rsid w:val="00B1200A"/>
    <w:rsid w:val="00B17CC6"/>
    <w:rsid w:val="00B201EC"/>
    <w:rsid w:val="00B20FFC"/>
    <w:rsid w:val="00B24CAF"/>
    <w:rsid w:val="00B267E1"/>
    <w:rsid w:val="00B279DC"/>
    <w:rsid w:val="00B3082B"/>
    <w:rsid w:val="00B31026"/>
    <w:rsid w:val="00B320B7"/>
    <w:rsid w:val="00B41368"/>
    <w:rsid w:val="00B42278"/>
    <w:rsid w:val="00B42FA3"/>
    <w:rsid w:val="00B46839"/>
    <w:rsid w:val="00B46F57"/>
    <w:rsid w:val="00B47CE0"/>
    <w:rsid w:val="00B51FB2"/>
    <w:rsid w:val="00B52FF5"/>
    <w:rsid w:val="00B53486"/>
    <w:rsid w:val="00B54ED9"/>
    <w:rsid w:val="00B56C98"/>
    <w:rsid w:val="00B658CD"/>
    <w:rsid w:val="00B660A9"/>
    <w:rsid w:val="00B66973"/>
    <w:rsid w:val="00B70602"/>
    <w:rsid w:val="00B71BC1"/>
    <w:rsid w:val="00B729E5"/>
    <w:rsid w:val="00B8108B"/>
    <w:rsid w:val="00B91C2E"/>
    <w:rsid w:val="00B938E5"/>
    <w:rsid w:val="00B95845"/>
    <w:rsid w:val="00B95EF7"/>
    <w:rsid w:val="00BA2DD8"/>
    <w:rsid w:val="00BA49BE"/>
    <w:rsid w:val="00BA6B30"/>
    <w:rsid w:val="00BB185E"/>
    <w:rsid w:val="00BB390E"/>
    <w:rsid w:val="00BB64BA"/>
    <w:rsid w:val="00BC149F"/>
    <w:rsid w:val="00BC2ADF"/>
    <w:rsid w:val="00BC47FC"/>
    <w:rsid w:val="00BC6388"/>
    <w:rsid w:val="00BD0576"/>
    <w:rsid w:val="00BD4F52"/>
    <w:rsid w:val="00BD5940"/>
    <w:rsid w:val="00BD5CF6"/>
    <w:rsid w:val="00BD63A7"/>
    <w:rsid w:val="00BD6AFA"/>
    <w:rsid w:val="00BD7BD5"/>
    <w:rsid w:val="00BE4126"/>
    <w:rsid w:val="00BF2E60"/>
    <w:rsid w:val="00BF468E"/>
    <w:rsid w:val="00C01A2D"/>
    <w:rsid w:val="00C035E1"/>
    <w:rsid w:val="00C1194C"/>
    <w:rsid w:val="00C13B2C"/>
    <w:rsid w:val="00C16364"/>
    <w:rsid w:val="00C16D8B"/>
    <w:rsid w:val="00C20866"/>
    <w:rsid w:val="00C24A6A"/>
    <w:rsid w:val="00C30C77"/>
    <w:rsid w:val="00C33D8B"/>
    <w:rsid w:val="00C35281"/>
    <w:rsid w:val="00C3693F"/>
    <w:rsid w:val="00C37A49"/>
    <w:rsid w:val="00C37BFA"/>
    <w:rsid w:val="00C37D7D"/>
    <w:rsid w:val="00C41A9E"/>
    <w:rsid w:val="00C42AFD"/>
    <w:rsid w:val="00C434B9"/>
    <w:rsid w:val="00C5023B"/>
    <w:rsid w:val="00C51F3A"/>
    <w:rsid w:val="00C55B9D"/>
    <w:rsid w:val="00C60472"/>
    <w:rsid w:val="00C60E72"/>
    <w:rsid w:val="00C63B4F"/>
    <w:rsid w:val="00C65739"/>
    <w:rsid w:val="00C666EA"/>
    <w:rsid w:val="00C71937"/>
    <w:rsid w:val="00C72CB2"/>
    <w:rsid w:val="00C74E20"/>
    <w:rsid w:val="00C76391"/>
    <w:rsid w:val="00C86A80"/>
    <w:rsid w:val="00C90B2D"/>
    <w:rsid w:val="00C91031"/>
    <w:rsid w:val="00CA1B67"/>
    <w:rsid w:val="00CA1FEE"/>
    <w:rsid w:val="00CA3A49"/>
    <w:rsid w:val="00CA76F1"/>
    <w:rsid w:val="00CB02AF"/>
    <w:rsid w:val="00CC3663"/>
    <w:rsid w:val="00CC697F"/>
    <w:rsid w:val="00CD06D7"/>
    <w:rsid w:val="00CD3C8A"/>
    <w:rsid w:val="00CD4156"/>
    <w:rsid w:val="00CD6469"/>
    <w:rsid w:val="00CD74E4"/>
    <w:rsid w:val="00CE1DFB"/>
    <w:rsid w:val="00CF2656"/>
    <w:rsid w:val="00D02A43"/>
    <w:rsid w:val="00D04BE9"/>
    <w:rsid w:val="00D05BCA"/>
    <w:rsid w:val="00D05DAE"/>
    <w:rsid w:val="00D14C13"/>
    <w:rsid w:val="00D16183"/>
    <w:rsid w:val="00D21B68"/>
    <w:rsid w:val="00D256F0"/>
    <w:rsid w:val="00D26F11"/>
    <w:rsid w:val="00D27293"/>
    <w:rsid w:val="00D31E9B"/>
    <w:rsid w:val="00D34C1B"/>
    <w:rsid w:val="00D35197"/>
    <w:rsid w:val="00D35539"/>
    <w:rsid w:val="00D42D37"/>
    <w:rsid w:val="00D435C4"/>
    <w:rsid w:val="00D43D3A"/>
    <w:rsid w:val="00D45162"/>
    <w:rsid w:val="00D5161A"/>
    <w:rsid w:val="00D557B9"/>
    <w:rsid w:val="00D61C19"/>
    <w:rsid w:val="00D621EE"/>
    <w:rsid w:val="00D627DB"/>
    <w:rsid w:val="00D65A83"/>
    <w:rsid w:val="00D708F5"/>
    <w:rsid w:val="00D7116D"/>
    <w:rsid w:val="00D733DD"/>
    <w:rsid w:val="00D73E2D"/>
    <w:rsid w:val="00D748A2"/>
    <w:rsid w:val="00D76D26"/>
    <w:rsid w:val="00D81719"/>
    <w:rsid w:val="00D81F60"/>
    <w:rsid w:val="00D8216A"/>
    <w:rsid w:val="00D822D5"/>
    <w:rsid w:val="00D836D8"/>
    <w:rsid w:val="00D865AC"/>
    <w:rsid w:val="00D87C8E"/>
    <w:rsid w:val="00D907EB"/>
    <w:rsid w:val="00D90E47"/>
    <w:rsid w:val="00D91B81"/>
    <w:rsid w:val="00D94DF7"/>
    <w:rsid w:val="00D953FE"/>
    <w:rsid w:val="00DA0B99"/>
    <w:rsid w:val="00DA18DF"/>
    <w:rsid w:val="00DA2108"/>
    <w:rsid w:val="00DA2893"/>
    <w:rsid w:val="00DA2D33"/>
    <w:rsid w:val="00DA4A32"/>
    <w:rsid w:val="00DB2748"/>
    <w:rsid w:val="00DB6FC8"/>
    <w:rsid w:val="00DC06B8"/>
    <w:rsid w:val="00DC0FC9"/>
    <w:rsid w:val="00DC1CBF"/>
    <w:rsid w:val="00DC1DA6"/>
    <w:rsid w:val="00DC2A0D"/>
    <w:rsid w:val="00DC424E"/>
    <w:rsid w:val="00DD125F"/>
    <w:rsid w:val="00DD1D12"/>
    <w:rsid w:val="00DD776B"/>
    <w:rsid w:val="00DE2588"/>
    <w:rsid w:val="00DE2A42"/>
    <w:rsid w:val="00DE4006"/>
    <w:rsid w:val="00DE42CE"/>
    <w:rsid w:val="00DE4504"/>
    <w:rsid w:val="00DF02C9"/>
    <w:rsid w:val="00DF1F6E"/>
    <w:rsid w:val="00DF4EA8"/>
    <w:rsid w:val="00DF6BE2"/>
    <w:rsid w:val="00DF6D8F"/>
    <w:rsid w:val="00E01E3D"/>
    <w:rsid w:val="00E02C59"/>
    <w:rsid w:val="00E03B35"/>
    <w:rsid w:val="00E03C05"/>
    <w:rsid w:val="00E03D1F"/>
    <w:rsid w:val="00E0412E"/>
    <w:rsid w:val="00E0561E"/>
    <w:rsid w:val="00E0694D"/>
    <w:rsid w:val="00E07818"/>
    <w:rsid w:val="00E136E1"/>
    <w:rsid w:val="00E14873"/>
    <w:rsid w:val="00E20A8E"/>
    <w:rsid w:val="00E2422C"/>
    <w:rsid w:val="00E26D64"/>
    <w:rsid w:val="00E3094B"/>
    <w:rsid w:val="00E35516"/>
    <w:rsid w:val="00E35D6C"/>
    <w:rsid w:val="00E37862"/>
    <w:rsid w:val="00E37875"/>
    <w:rsid w:val="00E40323"/>
    <w:rsid w:val="00E4506E"/>
    <w:rsid w:val="00E479EA"/>
    <w:rsid w:val="00E505C6"/>
    <w:rsid w:val="00E51A6C"/>
    <w:rsid w:val="00E52E3A"/>
    <w:rsid w:val="00E5394A"/>
    <w:rsid w:val="00E55822"/>
    <w:rsid w:val="00E56407"/>
    <w:rsid w:val="00E57709"/>
    <w:rsid w:val="00E61B9E"/>
    <w:rsid w:val="00E71D3C"/>
    <w:rsid w:val="00E77039"/>
    <w:rsid w:val="00E80610"/>
    <w:rsid w:val="00E816B7"/>
    <w:rsid w:val="00E82FC2"/>
    <w:rsid w:val="00E861E8"/>
    <w:rsid w:val="00E87782"/>
    <w:rsid w:val="00E87D18"/>
    <w:rsid w:val="00EA1803"/>
    <w:rsid w:val="00EB3244"/>
    <w:rsid w:val="00EB731A"/>
    <w:rsid w:val="00EB767A"/>
    <w:rsid w:val="00EC172A"/>
    <w:rsid w:val="00EC245F"/>
    <w:rsid w:val="00EC2A9B"/>
    <w:rsid w:val="00EC585C"/>
    <w:rsid w:val="00ED022A"/>
    <w:rsid w:val="00ED080F"/>
    <w:rsid w:val="00EE33A8"/>
    <w:rsid w:val="00EE7263"/>
    <w:rsid w:val="00EE78EC"/>
    <w:rsid w:val="00EF0DD8"/>
    <w:rsid w:val="00EF1C19"/>
    <w:rsid w:val="00EF3515"/>
    <w:rsid w:val="00EF39F7"/>
    <w:rsid w:val="00F0041F"/>
    <w:rsid w:val="00F0092F"/>
    <w:rsid w:val="00F00C41"/>
    <w:rsid w:val="00F04A1A"/>
    <w:rsid w:val="00F06C6B"/>
    <w:rsid w:val="00F1558A"/>
    <w:rsid w:val="00F248F0"/>
    <w:rsid w:val="00F24F1B"/>
    <w:rsid w:val="00F25029"/>
    <w:rsid w:val="00F3675F"/>
    <w:rsid w:val="00F4035C"/>
    <w:rsid w:val="00F406C7"/>
    <w:rsid w:val="00F40B7F"/>
    <w:rsid w:val="00F44137"/>
    <w:rsid w:val="00F45F56"/>
    <w:rsid w:val="00F473D7"/>
    <w:rsid w:val="00F53042"/>
    <w:rsid w:val="00F54109"/>
    <w:rsid w:val="00F55FDD"/>
    <w:rsid w:val="00F60DA8"/>
    <w:rsid w:val="00F62D56"/>
    <w:rsid w:val="00F64586"/>
    <w:rsid w:val="00F65265"/>
    <w:rsid w:val="00F65A96"/>
    <w:rsid w:val="00F707AB"/>
    <w:rsid w:val="00F70EC7"/>
    <w:rsid w:val="00F75703"/>
    <w:rsid w:val="00F76B85"/>
    <w:rsid w:val="00F77C14"/>
    <w:rsid w:val="00F812D1"/>
    <w:rsid w:val="00F81B22"/>
    <w:rsid w:val="00F8386D"/>
    <w:rsid w:val="00F855A9"/>
    <w:rsid w:val="00F85DFF"/>
    <w:rsid w:val="00F90F80"/>
    <w:rsid w:val="00F932F7"/>
    <w:rsid w:val="00FA0A5F"/>
    <w:rsid w:val="00FA288F"/>
    <w:rsid w:val="00FA4AB9"/>
    <w:rsid w:val="00FA7E06"/>
    <w:rsid w:val="00FB0D53"/>
    <w:rsid w:val="00FB5781"/>
    <w:rsid w:val="00FB6FFB"/>
    <w:rsid w:val="00FC52BD"/>
    <w:rsid w:val="00FC6203"/>
    <w:rsid w:val="00FD1CD5"/>
    <w:rsid w:val="00FD1D30"/>
    <w:rsid w:val="00FD22FF"/>
    <w:rsid w:val="00FD31C5"/>
    <w:rsid w:val="00FE094A"/>
    <w:rsid w:val="00FE33CF"/>
    <w:rsid w:val="00FE3CD8"/>
    <w:rsid w:val="00FE488B"/>
    <w:rsid w:val="00FE4AEA"/>
    <w:rsid w:val="00FE6C2B"/>
    <w:rsid w:val="00FF0063"/>
    <w:rsid w:val="00FF6831"/>
    <w:rsid w:val="00FF6DE2"/>
  </w:rsids>
  <m:mathPr>
    <m:mathFont m:val="Cambria Math"/>
    <m:brkBin m:val="before"/>
    <m:brkBinSub m:val="--"/>
    <m:smallFrac/>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7D327"/>
  <w15:docId w15:val="{95C6C40F-4191-416F-BCA3-2073CFF5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7C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01EC"/>
    <w:rPr>
      <w:color w:val="0563C1" w:themeColor="hyperlink"/>
      <w:u w:val="single"/>
    </w:rPr>
  </w:style>
  <w:style w:type="paragraph" w:styleId="Textodeglobo">
    <w:name w:val="Balloon Text"/>
    <w:basedOn w:val="Normal"/>
    <w:link w:val="TextodegloboCar"/>
    <w:uiPriority w:val="99"/>
    <w:semiHidden/>
    <w:unhideWhenUsed/>
    <w:rsid w:val="00316E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6ED2"/>
    <w:rPr>
      <w:rFonts w:ascii="Segoe UI" w:hAnsi="Segoe UI" w:cs="Segoe UI"/>
      <w:sz w:val="18"/>
      <w:szCs w:val="18"/>
    </w:rPr>
  </w:style>
  <w:style w:type="character" w:styleId="Nmerodelnea">
    <w:name w:val="line number"/>
    <w:basedOn w:val="Fuentedeprrafopredeter"/>
    <w:uiPriority w:val="99"/>
    <w:semiHidden/>
    <w:unhideWhenUsed/>
    <w:rsid w:val="00113956"/>
  </w:style>
  <w:style w:type="character" w:styleId="Refdecomentario">
    <w:name w:val="annotation reference"/>
    <w:basedOn w:val="Fuentedeprrafopredeter"/>
    <w:uiPriority w:val="99"/>
    <w:semiHidden/>
    <w:unhideWhenUsed/>
    <w:rsid w:val="00AB32CB"/>
    <w:rPr>
      <w:sz w:val="16"/>
      <w:szCs w:val="16"/>
    </w:rPr>
  </w:style>
  <w:style w:type="paragraph" w:styleId="Textocomentario">
    <w:name w:val="annotation text"/>
    <w:basedOn w:val="Normal"/>
    <w:link w:val="TextocomentarioCar"/>
    <w:uiPriority w:val="99"/>
    <w:semiHidden/>
    <w:unhideWhenUsed/>
    <w:rsid w:val="00AB32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32CB"/>
    <w:rPr>
      <w:sz w:val="20"/>
      <w:szCs w:val="20"/>
    </w:rPr>
  </w:style>
  <w:style w:type="paragraph" w:styleId="Asuntodelcomentario">
    <w:name w:val="annotation subject"/>
    <w:basedOn w:val="Textocomentario"/>
    <w:next w:val="Textocomentario"/>
    <w:link w:val="AsuntodelcomentarioCar"/>
    <w:uiPriority w:val="99"/>
    <w:semiHidden/>
    <w:unhideWhenUsed/>
    <w:rsid w:val="00AB32CB"/>
    <w:rPr>
      <w:b/>
      <w:bCs/>
    </w:rPr>
  </w:style>
  <w:style w:type="character" w:customStyle="1" w:styleId="AsuntodelcomentarioCar">
    <w:name w:val="Asunto del comentario Car"/>
    <w:basedOn w:val="TextocomentarioCar"/>
    <w:link w:val="Asuntodelcomentario"/>
    <w:uiPriority w:val="99"/>
    <w:semiHidden/>
    <w:rsid w:val="00AB32CB"/>
    <w:rPr>
      <w:b/>
      <w:bCs/>
      <w:sz w:val="20"/>
      <w:szCs w:val="20"/>
    </w:rPr>
  </w:style>
  <w:style w:type="table" w:styleId="Tablaconcuadrcula">
    <w:name w:val="Table Grid"/>
    <w:basedOn w:val="Tablanormal"/>
    <w:uiPriority w:val="39"/>
    <w:rsid w:val="00D74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77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77DC5"/>
    <w:pPr>
      <w:spacing w:after="160" w:line="259" w:lineRule="auto"/>
      <w:ind w:left="720"/>
      <w:contextualSpacing/>
    </w:pPr>
  </w:style>
  <w:style w:type="paragraph" w:styleId="NormalWeb">
    <w:name w:val="Normal (Web)"/>
    <w:basedOn w:val="Normal"/>
    <w:uiPriority w:val="99"/>
    <w:semiHidden/>
    <w:unhideWhenUsed/>
    <w:rsid w:val="00F24F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076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763C"/>
  </w:style>
  <w:style w:type="paragraph" w:styleId="Piedepgina">
    <w:name w:val="footer"/>
    <w:basedOn w:val="Normal"/>
    <w:link w:val="PiedepginaCar"/>
    <w:uiPriority w:val="99"/>
    <w:unhideWhenUsed/>
    <w:rsid w:val="005076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763C"/>
  </w:style>
  <w:style w:type="paragraph" w:styleId="Descripcin">
    <w:name w:val="caption"/>
    <w:basedOn w:val="Normal"/>
    <w:next w:val="Normal"/>
    <w:uiPriority w:val="35"/>
    <w:unhideWhenUsed/>
    <w:qFormat/>
    <w:rsid w:val="009D26CD"/>
    <w:pPr>
      <w:spacing w:line="240" w:lineRule="auto"/>
    </w:pPr>
    <w:rPr>
      <w:i/>
      <w:iCs/>
      <w:color w:val="44546A" w:themeColor="text2"/>
      <w:sz w:val="18"/>
      <w:szCs w:val="18"/>
    </w:rPr>
  </w:style>
  <w:style w:type="table" w:customStyle="1" w:styleId="Tablaconcuadrcula11">
    <w:name w:val="Tabla con cuadrícula11"/>
    <w:basedOn w:val="Tablanormal"/>
    <w:next w:val="Tablaconcuadrcula"/>
    <w:uiPriority w:val="39"/>
    <w:rsid w:val="00DF0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576890">
      <w:bodyDiv w:val="1"/>
      <w:marLeft w:val="0"/>
      <w:marRight w:val="0"/>
      <w:marTop w:val="0"/>
      <w:marBottom w:val="0"/>
      <w:divBdr>
        <w:top w:val="none" w:sz="0" w:space="0" w:color="auto"/>
        <w:left w:val="none" w:sz="0" w:space="0" w:color="auto"/>
        <w:bottom w:val="none" w:sz="0" w:space="0" w:color="auto"/>
        <w:right w:val="none" w:sz="0" w:space="0" w:color="auto"/>
      </w:divBdr>
    </w:div>
    <w:div w:id="1411466457">
      <w:bodyDiv w:val="1"/>
      <w:marLeft w:val="0"/>
      <w:marRight w:val="0"/>
      <w:marTop w:val="0"/>
      <w:marBottom w:val="0"/>
      <w:divBdr>
        <w:top w:val="none" w:sz="0" w:space="0" w:color="auto"/>
        <w:left w:val="none" w:sz="0" w:space="0" w:color="auto"/>
        <w:bottom w:val="none" w:sz="0" w:space="0" w:color="auto"/>
        <w:right w:val="none" w:sz="0" w:space="0" w:color="auto"/>
      </w:divBdr>
      <w:divsChild>
        <w:div w:id="899024239">
          <w:marLeft w:val="547"/>
          <w:marRight w:val="0"/>
          <w:marTop w:val="0"/>
          <w:marBottom w:val="0"/>
          <w:divBdr>
            <w:top w:val="none" w:sz="0" w:space="0" w:color="auto"/>
            <w:left w:val="none" w:sz="0" w:space="0" w:color="auto"/>
            <w:bottom w:val="none" w:sz="0" w:space="0" w:color="auto"/>
            <w:right w:val="none" w:sz="0" w:space="0" w:color="auto"/>
          </w:divBdr>
        </w:div>
        <w:div w:id="912815701">
          <w:marLeft w:val="547"/>
          <w:marRight w:val="0"/>
          <w:marTop w:val="0"/>
          <w:marBottom w:val="0"/>
          <w:divBdr>
            <w:top w:val="none" w:sz="0" w:space="0" w:color="auto"/>
            <w:left w:val="none" w:sz="0" w:space="0" w:color="auto"/>
            <w:bottom w:val="none" w:sz="0" w:space="0" w:color="auto"/>
            <w:right w:val="none" w:sz="0" w:space="0" w:color="auto"/>
          </w:divBdr>
        </w:div>
        <w:div w:id="1318653197">
          <w:marLeft w:val="547"/>
          <w:marRight w:val="0"/>
          <w:marTop w:val="0"/>
          <w:marBottom w:val="0"/>
          <w:divBdr>
            <w:top w:val="none" w:sz="0" w:space="0" w:color="auto"/>
            <w:left w:val="none" w:sz="0" w:space="0" w:color="auto"/>
            <w:bottom w:val="none" w:sz="0" w:space="0" w:color="auto"/>
            <w:right w:val="none" w:sz="0" w:space="0" w:color="auto"/>
          </w:divBdr>
        </w:div>
        <w:div w:id="1836072973">
          <w:marLeft w:val="547"/>
          <w:marRight w:val="0"/>
          <w:marTop w:val="0"/>
          <w:marBottom w:val="0"/>
          <w:divBdr>
            <w:top w:val="none" w:sz="0" w:space="0" w:color="auto"/>
            <w:left w:val="none" w:sz="0" w:space="0" w:color="auto"/>
            <w:bottom w:val="none" w:sz="0" w:space="0" w:color="auto"/>
            <w:right w:val="none" w:sz="0" w:space="0" w:color="auto"/>
          </w:divBdr>
        </w:div>
      </w:divsChild>
    </w:div>
    <w:div w:id="2133473930">
      <w:bodyDiv w:val="1"/>
      <w:marLeft w:val="0"/>
      <w:marRight w:val="0"/>
      <w:marTop w:val="0"/>
      <w:marBottom w:val="0"/>
      <w:divBdr>
        <w:top w:val="none" w:sz="0" w:space="0" w:color="auto"/>
        <w:left w:val="none" w:sz="0" w:space="0" w:color="auto"/>
        <w:bottom w:val="none" w:sz="0" w:space="0" w:color="auto"/>
        <w:right w:val="none" w:sz="0" w:space="0" w:color="auto"/>
      </w:divBdr>
      <w:divsChild>
        <w:div w:id="993948313">
          <w:marLeft w:val="547"/>
          <w:marRight w:val="0"/>
          <w:marTop w:val="0"/>
          <w:marBottom w:val="0"/>
          <w:divBdr>
            <w:top w:val="none" w:sz="0" w:space="0" w:color="auto"/>
            <w:left w:val="none" w:sz="0" w:space="0" w:color="auto"/>
            <w:bottom w:val="none" w:sz="0" w:space="0" w:color="auto"/>
            <w:right w:val="none" w:sz="0" w:space="0" w:color="auto"/>
          </w:divBdr>
        </w:div>
        <w:div w:id="19630691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19D54-E313-4210-B38F-BEDCA19F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24184</Words>
  <Characters>133018</Characters>
  <Application>Microsoft Office Word</Application>
  <DocSecurity>0</DocSecurity>
  <Lines>1108</Lines>
  <Paragraphs>313</Paragraphs>
  <ScaleCrop>false</ScaleCrop>
  <HeadingPairs>
    <vt:vector size="2" baseType="variant">
      <vt:variant>
        <vt:lpstr>Título</vt:lpstr>
      </vt:variant>
      <vt:variant>
        <vt:i4>1</vt:i4>
      </vt:variant>
    </vt:vector>
  </HeadingPairs>
  <TitlesOfParts>
    <vt:vector size="1" baseType="lpstr">
      <vt:lpstr/>
    </vt:vector>
  </TitlesOfParts>
  <Company>UIB</Company>
  <LinksUpToDate>false</LinksUpToDate>
  <CharactersWithSpaces>156889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UIB</dc:creator>
  <cp:keywords/>
  <dc:description/>
  <cp:lastModifiedBy>Patricia García</cp:lastModifiedBy>
  <cp:revision>3</cp:revision>
  <cp:lastPrinted>2019-10-23T10:00:00Z</cp:lastPrinted>
  <dcterms:created xsi:type="dcterms:W3CDTF">2019-11-12T16:00:00Z</dcterms:created>
  <dcterms:modified xsi:type="dcterms:W3CDTF">2019-11-15T10:29:00Z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79dfdc0f-19a1-3425-9338-e16cef75a2de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